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687A3E" w:rsidRDefault="00687A3E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390254">
        <w:rPr>
          <w:b/>
        </w:rPr>
        <w:t xml:space="preserve"> </w:t>
      </w:r>
      <w:r w:rsidR="00787CE8">
        <w:rPr>
          <w:b/>
        </w:rPr>
        <w:t>«</w:t>
      </w:r>
      <w:r w:rsidR="00390254">
        <w:rPr>
          <w:b/>
        </w:rPr>
        <w:t>28</w:t>
      </w:r>
      <w:r w:rsidR="00787CE8">
        <w:rPr>
          <w:b/>
        </w:rPr>
        <w:t>»</w:t>
      </w:r>
      <w:r w:rsidR="00390254">
        <w:rPr>
          <w:b/>
        </w:rPr>
        <w:t xml:space="preserve"> декабря </w:t>
      </w:r>
      <w:r w:rsidR="00862D59">
        <w:rPr>
          <w:b/>
        </w:rPr>
        <w:t>202</w:t>
      </w:r>
      <w:r w:rsidR="00F41E0D">
        <w:rPr>
          <w:b/>
        </w:rPr>
        <w:t>2</w:t>
      </w:r>
      <w:r>
        <w:rPr>
          <w:b/>
        </w:rPr>
        <w:t xml:space="preserve"> года №</w:t>
      </w:r>
      <w:r w:rsidR="00390254">
        <w:rPr>
          <w:b/>
        </w:rPr>
        <w:t xml:space="preserve"> 74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A02242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</w:t>
      </w:r>
      <w:r w:rsidR="00A02242">
        <w:rPr>
          <w:b/>
        </w:rPr>
        <w:t xml:space="preserve">кое городское поселение» </w:t>
      </w:r>
    </w:p>
    <w:p w:rsidR="00B47536" w:rsidRPr="005D676B" w:rsidRDefault="00687A3E" w:rsidP="00DC7F4E">
      <w:pPr>
        <w:ind w:firstLine="708"/>
        <w:jc w:val="center"/>
        <w:rPr>
          <w:b/>
        </w:rPr>
      </w:pPr>
      <w:r>
        <w:rPr>
          <w:b/>
        </w:rPr>
        <w:t>на 202</w:t>
      </w:r>
      <w:r w:rsidR="00F41E0D">
        <w:rPr>
          <w:b/>
        </w:rPr>
        <w:t>3</w:t>
      </w:r>
      <w:r>
        <w:rPr>
          <w:b/>
        </w:rPr>
        <w:t xml:space="preserve"> год и на плановый период 202</w:t>
      </w:r>
      <w:r w:rsidR="00F41E0D">
        <w:rPr>
          <w:b/>
        </w:rPr>
        <w:t>4</w:t>
      </w:r>
      <w:r w:rsidR="00B47536">
        <w:rPr>
          <w:b/>
        </w:rPr>
        <w:t xml:space="preserve"> и 20</w:t>
      </w:r>
      <w:r w:rsidR="00206FAA">
        <w:rPr>
          <w:b/>
        </w:rPr>
        <w:t>2</w:t>
      </w:r>
      <w:r w:rsidR="00F41E0D">
        <w:rPr>
          <w:b/>
        </w:rPr>
        <w:t>5</w:t>
      </w:r>
      <w:r w:rsidR="00041C5E">
        <w:rPr>
          <w:b/>
        </w:rPr>
        <w:t xml:space="preserve"> годы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</w:t>
      </w:r>
      <w:r w:rsidR="00687A3E">
        <w:t>кой Федерации», руководствуясь У</w:t>
      </w:r>
      <w:r w:rsidRPr="005D676B">
        <w:t>ставом Муниципального образовани</w:t>
      </w:r>
      <w:r w:rsidR="00687A3E">
        <w:t>я «Казское городское поселение»</w:t>
      </w:r>
      <w:r w:rsidRPr="005D676B">
        <w:t xml:space="preserve">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="00D27380">
        <w:rPr>
          <w:b/>
        </w:rPr>
        <w:t xml:space="preserve"> </w:t>
      </w:r>
      <w:r w:rsidRPr="00FC7887">
        <w:rPr>
          <w:b/>
        </w:rPr>
        <w:t>Основные характеристики бюджета</w:t>
      </w:r>
      <w:r w:rsidR="00D27380">
        <w:rPr>
          <w:b/>
        </w:rPr>
        <w:t xml:space="preserve"> Казского городского поселения (далее – бюджета городского поселения) на 2023 год и плановый период 2024 и 2025 годов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Утвердить основные характеристики бюджета Муниципального образования «Казс</w:t>
      </w:r>
      <w:r w:rsidR="00921DD6">
        <w:rPr>
          <w:color w:val="000000"/>
        </w:rPr>
        <w:t>кое городское поселение» на 202</w:t>
      </w:r>
      <w:r w:rsidR="00F41E0D">
        <w:rPr>
          <w:color w:val="000000"/>
        </w:rPr>
        <w:t>3</w:t>
      </w:r>
      <w:r w:rsidRPr="00FC7887">
        <w:rPr>
          <w:color w:val="000000"/>
        </w:rPr>
        <w:t xml:space="preserve"> год:</w:t>
      </w:r>
    </w:p>
    <w:p w:rsidR="00FC7887" w:rsidRPr="005A2B4F" w:rsidRDefault="0018799F" w:rsidP="00FC7887">
      <w:pPr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- </w:t>
      </w:r>
      <w:r w:rsidR="00FC7887"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="00FC7887" w:rsidRPr="005A2B4F">
        <w:rPr>
          <w:color w:val="000000" w:themeColor="text1"/>
        </w:rPr>
        <w:t xml:space="preserve">поселение» в сумме </w:t>
      </w:r>
      <w:r w:rsidR="00D27380">
        <w:rPr>
          <w:color w:val="000000" w:themeColor="text1"/>
        </w:rPr>
        <w:t>32 742,20</w:t>
      </w:r>
      <w:r w:rsidR="00FC7887" w:rsidRPr="005A2B4F">
        <w:rPr>
          <w:color w:val="000000" w:themeColor="text1"/>
        </w:rPr>
        <w:t xml:space="preserve"> тыс. руб.;</w:t>
      </w:r>
    </w:p>
    <w:p w:rsidR="00FC7887" w:rsidRPr="005A2B4F" w:rsidRDefault="0018799F" w:rsidP="00FC78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C7887"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 w:rsidR="00F04915">
        <w:rPr>
          <w:color w:val="000000" w:themeColor="text1"/>
        </w:rPr>
        <w:t>3</w:t>
      </w:r>
      <w:r w:rsidR="00F41E0D">
        <w:rPr>
          <w:color w:val="000000" w:themeColor="text1"/>
        </w:rPr>
        <w:t>2</w:t>
      </w:r>
      <w:r w:rsidR="00D27380">
        <w:rPr>
          <w:color w:val="000000" w:themeColor="text1"/>
        </w:rPr>
        <w:t> 742,20</w:t>
      </w:r>
      <w:r w:rsidR="00FC7887" w:rsidRPr="005A2B4F">
        <w:rPr>
          <w:color w:val="000000" w:themeColor="text1"/>
        </w:rPr>
        <w:t xml:space="preserve"> тыс. руб. 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Утвердить основные характеристики бюджета Муниципального образования «Казс</w:t>
      </w:r>
      <w:r w:rsidR="00921DD6">
        <w:rPr>
          <w:color w:val="000000" w:themeColor="text1"/>
        </w:rPr>
        <w:t>кое городское поселение» на 202</w:t>
      </w:r>
      <w:r w:rsidR="00F41E0D">
        <w:rPr>
          <w:color w:val="000000" w:themeColor="text1"/>
        </w:rPr>
        <w:t>4</w:t>
      </w:r>
      <w:r w:rsidR="00921DD6">
        <w:rPr>
          <w:color w:val="000000" w:themeColor="text1"/>
        </w:rPr>
        <w:t xml:space="preserve"> год и на 202</w:t>
      </w:r>
      <w:r w:rsidR="00F41E0D">
        <w:rPr>
          <w:color w:val="000000" w:themeColor="text1"/>
        </w:rPr>
        <w:t>5</w:t>
      </w:r>
      <w:r w:rsidRPr="005A2B4F">
        <w:rPr>
          <w:color w:val="000000" w:themeColor="text1"/>
        </w:rPr>
        <w:t xml:space="preserve"> год:</w:t>
      </w:r>
    </w:p>
    <w:p w:rsidR="00FC7887" w:rsidRPr="005A2B4F" w:rsidRDefault="0018799F" w:rsidP="00FC78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C7887" w:rsidRPr="005A2B4F">
        <w:rPr>
          <w:color w:val="000000" w:themeColor="text1"/>
        </w:rPr>
        <w:t>общий объем доходов бюджета Муниципального образования» Казс</w:t>
      </w:r>
      <w:r w:rsidR="00921DD6">
        <w:rPr>
          <w:color w:val="000000" w:themeColor="text1"/>
        </w:rPr>
        <w:t>кое городское поселение» на 202</w:t>
      </w:r>
      <w:r w:rsidR="00F41E0D">
        <w:rPr>
          <w:color w:val="000000" w:themeColor="text1"/>
        </w:rPr>
        <w:t>4</w:t>
      </w:r>
      <w:r w:rsidR="00FC7887" w:rsidRPr="005A2B4F">
        <w:rPr>
          <w:color w:val="000000" w:themeColor="text1"/>
        </w:rPr>
        <w:t xml:space="preserve"> год в сумме </w:t>
      </w:r>
      <w:r w:rsidR="00D27380">
        <w:rPr>
          <w:color w:val="000000" w:themeColor="text1"/>
        </w:rPr>
        <w:t>41 975,90</w:t>
      </w:r>
      <w:r w:rsidR="00F41E0D">
        <w:rPr>
          <w:color w:val="000000" w:themeColor="text1"/>
        </w:rPr>
        <w:t xml:space="preserve"> </w:t>
      </w:r>
      <w:r w:rsidR="00921DD6">
        <w:rPr>
          <w:color w:val="000000" w:themeColor="text1"/>
        </w:rPr>
        <w:t>тыс. руб. и на 202</w:t>
      </w:r>
      <w:r w:rsidR="00F41E0D">
        <w:rPr>
          <w:color w:val="000000" w:themeColor="text1"/>
        </w:rPr>
        <w:t>5</w:t>
      </w:r>
      <w:r w:rsidR="00FC7887" w:rsidRPr="005A2B4F">
        <w:rPr>
          <w:color w:val="000000" w:themeColor="text1"/>
        </w:rPr>
        <w:t xml:space="preserve"> год в сумме </w:t>
      </w:r>
      <w:r w:rsidR="001345D2">
        <w:rPr>
          <w:color w:val="000000" w:themeColor="text1"/>
        </w:rPr>
        <w:t>42 341,90</w:t>
      </w:r>
      <w:r w:rsidR="00FC7887" w:rsidRPr="005A2B4F">
        <w:rPr>
          <w:color w:val="000000" w:themeColor="text1"/>
        </w:rPr>
        <w:t xml:space="preserve"> тыс. руб.;</w:t>
      </w:r>
    </w:p>
    <w:p w:rsidR="00FC7887" w:rsidRDefault="0018799F" w:rsidP="00FC78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C7887" w:rsidRPr="005A2B4F">
        <w:rPr>
          <w:color w:val="000000" w:themeColor="text1"/>
        </w:rPr>
        <w:t>общий объем расходов бюджета Муниципального образования» Казс</w:t>
      </w:r>
      <w:r w:rsidR="00921DD6">
        <w:rPr>
          <w:color w:val="000000" w:themeColor="text1"/>
        </w:rPr>
        <w:t>кое городское поселение» на 202</w:t>
      </w:r>
      <w:r w:rsidR="00F41E0D">
        <w:rPr>
          <w:color w:val="000000" w:themeColor="text1"/>
        </w:rPr>
        <w:t>4</w:t>
      </w:r>
      <w:r w:rsidR="00FC7887" w:rsidRPr="005A2B4F">
        <w:rPr>
          <w:color w:val="000000" w:themeColor="text1"/>
        </w:rPr>
        <w:t xml:space="preserve"> год в сумме </w:t>
      </w:r>
      <w:r w:rsidR="001345D2">
        <w:rPr>
          <w:color w:val="000000" w:themeColor="text1"/>
        </w:rPr>
        <w:t xml:space="preserve">41 </w:t>
      </w:r>
      <w:bookmarkStart w:id="0" w:name="_GoBack"/>
      <w:bookmarkEnd w:id="0"/>
      <w:r w:rsidR="001345D2">
        <w:rPr>
          <w:color w:val="000000" w:themeColor="text1"/>
        </w:rPr>
        <w:t>975,90</w:t>
      </w:r>
      <w:r w:rsidR="00F41E0D">
        <w:rPr>
          <w:color w:val="000000" w:themeColor="text1"/>
        </w:rPr>
        <w:t xml:space="preserve"> </w:t>
      </w:r>
      <w:r w:rsidR="00921DD6">
        <w:rPr>
          <w:color w:val="000000" w:themeColor="text1"/>
        </w:rPr>
        <w:t>тыс. руб. и на 202</w:t>
      </w:r>
      <w:r w:rsidR="00F41E0D">
        <w:rPr>
          <w:color w:val="000000" w:themeColor="text1"/>
        </w:rPr>
        <w:t>5</w:t>
      </w:r>
      <w:r w:rsidR="00FC7887" w:rsidRPr="005A2B4F">
        <w:rPr>
          <w:color w:val="000000" w:themeColor="text1"/>
        </w:rPr>
        <w:t xml:space="preserve"> год в сумме </w:t>
      </w:r>
      <w:r w:rsidR="00D27380">
        <w:rPr>
          <w:color w:val="000000" w:themeColor="text1"/>
        </w:rPr>
        <w:t>42 341,90</w:t>
      </w:r>
      <w:r w:rsidR="00FC7887" w:rsidRPr="005A2B4F">
        <w:rPr>
          <w:color w:val="000000" w:themeColor="text1"/>
        </w:rPr>
        <w:t xml:space="preserve"> тыс. руб.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</w:t>
      </w:r>
      <w:r w:rsidR="008E17D4">
        <w:rPr>
          <w:b/>
          <w:color w:val="000000"/>
        </w:rPr>
        <w:t>тья 2</w:t>
      </w:r>
      <w:r w:rsidRPr="00FC7887">
        <w:rPr>
          <w:b/>
          <w:color w:val="000000"/>
        </w:rPr>
        <w:t>. Доходы бюджета Казского городского поселения</w:t>
      </w:r>
      <w:r w:rsidRPr="00FC7887">
        <w:rPr>
          <w:b/>
          <w:color w:val="000000"/>
        </w:rPr>
        <w:br/>
      </w:r>
      <w:r w:rsidR="0018799F">
        <w:rPr>
          <w:color w:val="000000"/>
        </w:rPr>
        <w:t xml:space="preserve">            </w:t>
      </w:r>
      <w:r w:rsidRPr="00FC7887">
        <w:rPr>
          <w:color w:val="000000"/>
        </w:rPr>
        <w:t xml:space="preserve">Утвердить </w:t>
      </w:r>
      <w:r w:rsidR="006F4E17">
        <w:rPr>
          <w:color w:val="000000"/>
        </w:rPr>
        <w:t xml:space="preserve">прогнозируемые </w:t>
      </w:r>
      <w:r w:rsidR="0003117B">
        <w:rPr>
          <w:color w:val="000000"/>
        </w:rPr>
        <w:t xml:space="preserve">доходы бюджета Казского городского </w:t>
      </w:r>
      <w:r w:rsidR="00AC7BB3">
        <w:rPr>
          <w:color w:val="000000"/>
        </w:rPr>
        <w:t>поселения на 202</w:t>
      </w:r>
      <w:r w:rsidR="00001505">
        <w:rPr>
          <w:color w:val="000000"/>
        </w:rPr>
        <w:t xml:space="preserve">3 </w:t>
      </w:r>
      <w:r w:rsidR="00AC7BB3">
        <w:rPr>
          <w:color w:val="000000"/>
        </w:rPr>
        <w:t>год и на плановый период 202</w:t>
      </w:r>
      <w:r w:rsidR="00001505">
        <w:rPr>
          <w:color w:val="000000"/>
        </w:rPr>
        <w:t>4</w:t>
      </w:r>
      <w:r w:rsidR="00AC7BB3">
        <w:rPr>
          <w:color w:val="000000"/>
        </w:rPr>
        <w:t xml:space="preserve"> и 202</w:t>
      </w:r>
      <w:r w:rsidR="00001505">
        <w:rPr>
          <w:color w:val="000000"/>
        </w:rPr>
        <w:t>5</w:t>
      </w:r>
      <w:r w:rsidR="00AC7BB3">
        <w:rPr>
          <w:color w:val="000000"/>
        </w:rPr>
        <w:t xml:space="preserve"> годов</w:t>
      </w:r>
      <w:r w:rsidRPr="00FC7887">
        <w:rPr>
          <w:color w:val="000000"/>
        </w:rPr>
        <w:t>, согласно п</w:t>
      </w:r>
      <w:r w:rsidR="008E17D4">
        <w:rPr>
          <w:color w:val="000000"/>
        </w:rPr>
        <w:t>риложению № 1</w:t>
      </w:r>
      <w:r w:rsidRPr="00FC7887">
        <w:rPr>
          <w:color w:val="000000"/>
        </w:rPr>
        <w:t xml:space="preserve"> к настоящему решению.</w:t>
      </w:r>
    </w:p>
    <w:p w:rsidR="00FC7887" w:rsidRPr="00FC7887" w:rsidRDefault="008E17D4" w:rsidP="00FC7887">
      <w:pPr>
        <w:ind w:firstLine="708"/>
        <w:jc w:val="both"/>
        <w:rPr>
          <w:color w:val="000000"/>
        </w:rPr>
      </w:pPr>
      <w:r>
        <w:rPr>
          <w:b/>
          <w:color w:val="000000"/>
        </w:rPr>
        <w:t>Статья 3</w:t>
      </w:r>
      <w:r w:rsidR="00FC7887" w:rsidRPr="00FC7887">
        <w:rPr>
          <w:color w:val="000000"/>
        </w:rPr>
        <w:t>.</w:t>
      </w:r>
      <w:r>
        <w:rPr>
          <w:color w:val="000000"/>
        </w:rPr>
        <w:t xml:space="preserve"> </w:t>
      </w:r>
      <w:r w:rsidR="00D53970">
        <w:rPr>
          <w:b/>
          <w:color w:val="000000"/>
        </w:rPr>
        <w:t>Целевые статьи и виды расходов бюджета Казского городского поселения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Утвердить перечень и коды целевых статей расходов бюджета </w:t>
      </w:r>
      <w:r w:rsidR="00D53970">
        <w:rPr>
          <w:color w:val="000000"/>
        </w:rPr>
        <w:t>Казского городского поселения</w:t>
      </w:r>
      <w:r w:rsidR="00162C5E">
        <w:rPr>
          <w:color w:val="000000"/>
        </w:rPr>
        <w:t xml:space="preserve"> на 202</w:t>
      </w:r>
      <w:r w:rsidR="00001505">
        <w:rPr>
          <w:color w:val="000000"/>
        </w:rPr>
        <w:t>3</w:t>
      </w:r>
      <w:r w:rsidR="00162C5E">
        <w:rPr>
          <w:color w:val="000000"/>
        </w:rPr>
        <w:t xml:space="preserve"> год и на плановый период 202</w:t>
      </w:r>
      <w:r w:rsidR="00001505">
        <w:rPr>
          <w:color w:val="000000"/>
        </w:rPr>
        <w:t>4</w:t>
      </w:r>
      <w:r w:rsidR="00162C5E">
        <w:rPr>
          <w:color w:val="000000"/>
        </w:rPr>
        <w:t xml:space="preserve"> и 202</w:t>
      </w:r>
      <w:r w:rsidR="00001505">
        <w:rPr>
          <w:color w:val="000000"/>
        </w:rPr>
        <w:t>5</w:t>
      </w:r>
      <w:r w:rsidR="00162C5E">
        <w:rPr>
          <w:color w:val="000000"/>
        </w:rPr>
        <w:t xml:space="preserve"> годов</w:t>
      </w:r>
      <w:r w:rsidR="008E17D4">
        <w:rPr>
          <w:color w:val="000000"/>
        </w:rPr>
        <w:t>, согласно приложению № 2</w:t>
      </w:r>
      <w:r w:rsidRPr="00FC7887">
        <w:rPr>
          <w:color w:val="000000"/>
        </w:rPr>
        <w:t xml:space="preserve">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 xml:space="preserve">Утвердить перечень и коды видов расходов бюджета </w:t>
      </w:r>
      <w:r w:rsidR="00D53970">
        <w:rPr>
          <w:color w:val="000000"/>
        </w:rPr>
        <w:t>Казского городского поселения</w:t>
      </w:r>
      <w:r w:rsidR="00162C5E">
        <w:rPr>
          <w:color w:val="000000"/>
        </w:rPr>
        <w:t xml:space="preserve"> на 202</w:t>
      </w:r>
      <w:r w:rsidR="00001505">
        <w:rPr>
          <w:color w:val="000000"/>
        </w:rPr>
        <w:t>3</w:t>
      </w:r>
      <w:r w:rsidR="00162C5E">
        <w:rPr>
          <w:color w:val="000000"/>
        </w:rPr>
        <w:t xml:space="preserve"> год и на плановый период 202</w:t>
      </w:r>
      <w:r w:rsidR="00001505">
        <w:rPr>
          <w:color w:val="000000"/>
        </w:rPr>
        <w:t>4</w:t>
      </w:r>
      <w:r w:rsidR="00162C5E">
        <w:rPr>
          <w:color w:val="000000"/>
        </w:rPr>
        <w:t xml:space="preserve"> и 202</w:t>
      </w:r>
      <w:r w:rsidR="00001505">
        <w:rPr>
          <w:color w:val="000000"/>
        </w:rPr>
        <w:t>5</w:t>
      </w:r>
      <w:r w:rsidR="00162C5E">
        <w:rPr>
          <w:color w:val="000000"/>
        </w:rPr>
        <w:t xml:space="preserve"> годов</w:t>
      </w:r>
      <w:r w:rsidR="008E17D4">
        <w:rPr>
          <w:color w:val="000000"/>
        </w:rPr>
        <w:t>, согласно приложению № 3</w:t>
      </w:r>
      <w:r w:rsidRPr="00FC7887">
        <w:rPr>
          <w:color w:val="000000"/>
        </w:rPr>
        <w:t xml:space="preserve"> к настоящему решению.</w:t>
      </w:r>
    </w:p>
    <w:p w:rsidR="00787CE8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="00D53970" w:rsidRPr="00D53970">
        <w:rPr>
          <w:b/>
          <w:color w:val="000000"/>
        </w:rPr>
        <w:t>Б</w:t>
      </w:r>
      <w:r w:rsidR="00D53970">
        <w:rPr>
          <w:b/>
          <w:color w:val="000000"/>
        </w:rPr>
        <w:t>юджетные ассигнования бюджета Казского городского поселения</w:t>
      </w:r>
    </w:p>
    <w:p w:rsidR="00FC7887" w:rsidRDefault="00FC7887" w:rsidP="00787CE8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Утвердить распределение бюджетных ассигнований бюджета</w:t>
      </w:r>
      <w:r w:rsidR="003474ED">
        <w:rPr>
          <w:color w:val="000000"/>
        </w:rPr>
        <w:t xml:space="preserve"> Казского го</w:t>
      </w:r>
      <w:r w:rsidR="00FC5165">
        <w:rPr>
          <w:color w:val="000000"/>
        </w:rPr>
        <w:t xml:space="preserve">родского поселения </w:t>
      </w:r>
      <w:r w:rsidR="00182E3D">
        <w:rPr>
          <w:color w:val="000000"/>
        </w:rPr>
        <w:t xml:space="preserve">по ведомству, </w:t>
      </w:r>
      <w:r w:rsidRPr="00FC7887">
        <w:rPr>
          <w:color w:val="000000"/>
        </w:rPr>
        <w:t>по разделам, подразделам, целевым статьям и</w:t>
      </w:r>
      <w:r w:rsidR="004A32A7">
        <w:rPr>
          <w:color w:val="000000"/>
        </w:rPr>
        <w:t xml:space="preserve"> видам расходов </w:t>
      </w:r>
      <w:r w:rsidR="003474ED">
        <w:rPr>
          <w:color w:val="000000"/>
        </w:rPr>
        <w:t>классификации расходов бюджетов на 202</w:t>
      </w:r>
      <w:r w:rsidR="00001505">
        <w:rPr>
          <w:color w:val="000000"/>
        </w:rPr>
        <w:t>3</w:t>
      </w:r>
      <w:r w:rsidR="00182E3D">
        <w:rPr>
          <w:color w:val="000000"/>
        </w:rPr>
        <w:t xml:space="preserve"> год</w:t>
      </w:r>
      <w:r w:rsidR="003474ED">
        <w:rPr>
          <w:color w:val="000000"/>
        </w:rPr>
        <w:t xml:space="preserve"> и на плановый период 202</w:t>
      </w:r>
      <w:r w:rsidR="00001505">
        <w:rPr>
          <w:color w:val="000000"/>
        </w:rPr>
        <w:t>4</w:t>
      </w:r>
      <w:r w:rsidR="003474ED">
        <w:rPr>
          <w:color w:val="000000"/>
        </w:rPr>
        <w:t xml:space="preserve"> и 202</w:t>
      </w:r>
      <w:r w:rsidR="00001505">
        <w:rPr>
          <w:color w:val="000000"/>
        </w:rPr>
        <w:t>5</w:t>
      </w:r>
      <w:r w:rsidR="008E17D4">
        <w:rPr>
          <w:color w:val="000000"/>
        </w:rPr>
        <w:t xml:space="preserve"> годов, согласно приложению № 4</w:t>
      </w:r>
      <w:r w:rsidRPr="00FC7887">
        <w:rPr>
          <w:color w:val="000000"/>
        </w:rPr>
        <w:t xml:space="preserve"> к настоящему решению.</w:t>
      </w:r>
    </w:p>
    <w:p w:rsidR="003474ED" w:rsidRDefault="0018799F" w:rsidP="0018799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474ED">
        <w:rPr>
          <w:color w:val="000000"/>
        </w:rPr>
        <w:t>Утвердить распределение бюджетных ассигнований бюджета Казского городского поселения по целевым статья</w:t>
      </w:r>
      <w:r w:rsidR="00D9033F">
        <w:rPr>
          <w:color w:val="000000"/>
        </w:rPr>
        <w:t>м и видам расходов, классификации</w:t>
      </w:r>
      <w:r w:rsidR="003474ED">
        <w:rPr>
          <w:color w:val="000000"/>
        </w:rPr>
        <w:t xml:space="preserve"> расходов бюджетов на 202</w:t>
      </w:r>
      <w:r w:rsidR="00001505">
        <w:rPr>
          <w:color w:val="000000"/>
        </w:rPr>
        <w:t>3</w:t>
      </w:r>
      <w:r w:rsidR="003474ED">
        <w:rPr>
          <w:color w:val="000000"/>
        </w:rPr>
        <w:t xml:space="preserve"> год и на плановый период 202</w:t>
      </w:r>
      <w:r w:rsidR="00001505">
        <w:rPr>
          <w:color w:val="000000"/>
        </w:rPr>
        <w:t>4</w:t>
      </w:r>
      <w:r w:rsidR="003474ED">
        <w:rPr>
          <w:color w:val="000000"/>
        </w:rPr>
        <w:t xml:space="preserve"> и 202</w:t>
      </w:r>
      <w:r w:rsidR="00001505">
        <w:rPr>
          <w:color w:val="000000"/>
        </w:rPr>
        <w:t>5</w:t>
      </w:r>
      <w:r w:rsidR="008E17D4">
        <w:rPr>
          <w:color w:val="000000"/>
        </w:rPr>
        <w:t xml:space="preserve"> годов, согласно приложению № 5</w:t>
      </w:r>
      <w:r w:rsidR="003474ED">
        <w:rPr>
          <w:color w:val="000000"/>
        </w:rPr>
        <w:t xml:space="preserve"> к настоящему решению.</w:t>
      </w:r>
    </w:p>
    <w:p w:rsidR="003474ED" w:rsidRDefault="003474ED" w:rsidP="00787CE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Утвердить </w:t>
      </w:r>
      <w:r w:rsidR="000D6290">
        <w:rPr>
          <w:color w:val="000000"/>
        </w:rPr>
        <w:t>распределение</w:t>
      </w:r>
      <w:r>
        <w:rPr>
          <w:color w:val="000000"/>
        </w:rPr>
        <w:t xml:space="preserve"> бюджетных ассигнований </w:t>
      </w:r>
      <w:r w:rsidR="00AB6CDC">
        <w:rPr>
          <w:color w:val="000000"/>
        </w:rPr>
        <w:t xml:space="preserve">бюджета </w:t>
      </w:r>
      <w:r>
        <w:rPr>
          <w:color w:val="000000"/>
        </w:rPr>
        <w:t>Казского городского поселения по разделам, подразделам</w:t>
      </w:r>
      <w:r w:rsidR="00AB6CDC">
        <w:rPr>
          <w:color w:val="000000"/>
        </w:rPr>
        <w:t xml:space="preserve"> классификации расходов бюджетов</w:t>
      </w:r>
      <w:r>
        <w:rPr>
          <w:color w:val="000000"/>
        </w:rPr>
        <w:t xml:space="preserve"> на 202</w:t>
      </w:r>
      <w:r w:rsidR="00001505">
        <w:rPr>
          <w:color w:val="000000"/>
        </w:rPr>
        <w:t>3 год и на плановый период 2024</w:t>
      </w:r>
      <w:r>
        <w:rPr>
          <w:color w:val="000000"/>
        </w:rPr>
        <w:t xml:space="preserve"> и 202</w:t>
      </w:r>
      <w:r w:rsidR="00001505">
        <w:rPr>
          <w:color w:val="000000"/>
        </w:rPr>
        <w:t>5</w:t>
      </w:r>
      <w:r w:rsidR="008E17D4">
        <w:rPr>
          <w:color w:val="000000"/>
        </w:rPr>
        <w:t xml:space="preserve"> годов, согласно приложению №6</w:t>
      </w:r>
      <w:r>
        <w:rPr>
          <w:color w:val="000000"/>
        </w:rPr>
        <w:t xml:space="preserve"> к настоящему </w:t>
      </w:r>
      <w:r w:rsidR="000D6290">
        <w:rPr>
          <w:color w:val="000000"/>
        </w:rPr>
        <w:t>решению.</w:t>
      </w:r>
    </w:p>
    <w:p w:rsidR="00B75F8B" w:rsidRPr="00FC7887" w:rsidRDefault="00B75F8B" w:rsidP="00B75F8B">
      <w:pPr>
        <w:ind w:firstLine="708"/>
        <w:rPr>
          <w:color w:val="000000"/>
        </w:rPr>
      </w:pPr>
      <w:r>
        <w:rPr>
          <w:b/>
          <w:color w:val="000000"/>
        </w:rPr>
        <w:t>Статья 6</w:t>
      </w:r>
      <w:r w:rsidRPr="00FC7887">
        <w:rPr>
          <w:b/>
          <w:color w:val="000000"/>
        </w:rPr>
        <w:t xml:space="preserve">. Межбюджетные трансферты </w:t>
      </w:r>
    </w:p>
    <w:p w:rsidR="00B75F8B" w:rsidRPr="00FC7887" w:rsidRDefault="00B75F8B" w:rsidP="00B75F8B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 xml:space="preserve">Утвердить общий объем межбюджетных трансфертов, получаемых из </w:t>
      </w:r>
      <w:r>
        <w:rPr>
          <w:color w:val="000000"/>
        </w:rPr>
        <w:t xml:space="preserve">вышестоящего </w:t>
      </w:r>
      <w:r w:rsidRPr="00FC7887">
        <w:rPr>
          <w:color w:val="000000"/>
        </w:rPr>
        <w:t>бюд</w:t>
      </w:r>
      <w:r>
        <w:rPr>
          <w:color w:val="000000"/>
        </w:rPr>
        <w:t>жета на 202</w:t>
      </w:r>
      <w:r w:rsidR="00001505">
        <w:rPr>
          <w:color w:val="000000"/>
        </w:rPr>
        <w:t>3</w:t>
      </w:r>
      <w:r w:rsidRPr="00FC7887">
        <w:rPr>
          <w:color w:val="000000"/>
        </w:rPr>
        <w:t xml:space="preserve"> год в раз</w:t>
      </w:r>
      <w:r w:rsidR="00F04915">
        <w:rPr>
          <w:color w:val="000000"/>
        </w:rPr>
        <w:t xml:space="preserve">мере </w:t>
      </w:r>
      <w:r w:rsidR="00F136E1">
        <w:rPr>
          <w:color w:val="000000"/>
        </w:rPr>
        <w:t>3250,60</w:t>
      </w:r>
      <w:r w:rsidR="00001505">
        <w:rPr>
          <w:color w:val="000000"/>
        </w:rPr>
        <w:t xml:space="preserve"> </w:t>
      </w:r>
      <w:r w:rsidRPr="00FC7887">
        <w:rPr>
          <w:color w:val="000000"/>
        </w:rPr>
        <w:t xml:space="preserve">тыс. руб., на </w:t>
      </w:r>
      <w:r>
        <w:rPr>
          <w:color w:val="000000"/>
        </w:rPr>
        <w:t>202</w:t>
      </w:r>
      <w:r w:rsidR="00001505">
        <w:rPr>
          <w:color w:val="000000"/>
        </w:rPr>
        <w:t>4</w:t>
      </w:r>
      <w:r w:rsidRPr="00FC7887">
        <w:rPr>
          <w:color w:val="000000"/>
        </w:rPr>
        <w:t xml:space="preserve"> год в размере </w:t>
      </w:r>
      <w:r w:rsidR="002A2938">
        <w:rPr>
          <w:color w:val="000000"/>
        </w:rPr>
        <w:t>586</w:t>
      </w:r>
      <w:r>
        <w:rPr>
          <w:color w:val="000000"/>
        </w:rPr>
        <w:t>,</w:t>
      </w:r>
      <w:r w:rsidR="002A2938">
        <w:rPr>
          <w:color w:val="000000"/>
        </w:rPr>
        <w:t>4</w:t>
      </w:r>
      <w:r w:rsidR="00F136E1">
        <w:rPr>
          <w:color w:val="000000"/>
        </w:rPr>
        <w:t>0</w:t>
      </w:r>
      <w:r>
        <w:rPr>
          <w:color w:val="000000"/>
        </w:rPr>
        <w:t xml:space="preserve"> тыс. руб., на 202</w:t>
      </w:r>
      <w:r w:rsidR="00001505">
        <w:rPr>
          <w:color w:val="000000"/>
        </w:rPr>
        <w:t>5</w:t>
      </w:r>
      <w:r w:rsidRPr="00FC7887">
        <w:rPr>
          <w:color w:val="000000"/>
        </w:rPr>
        <w:t xml:space="preserve"> год в размере </w:t>
      </w:r>
      <w:r w:rsidR="002A2938">
        <w:t>591</w:t>
      </w:r>
      <w:r>
        <w:t>,</w:t>
      </w:r>
      <w:r w:rsidR="002A2938">
        <w:t>7</w:t>
      </w:r>
      <w:r w:rsidR="00F136E1">
        <w:t>0</w:t>
      </w:r>
      <w:r>
        <w:t xml:space="preserve"> </w:t>
      </w:r>
      <w:r w:rsidRPr="00FC7887">
        <w:rPr>
          <w:color w:val="000000"/>
        </w:rPr>
        <w:t>тыс. руб.</w:t>
      </w:r>
    </w:p>
    <w:p w:rsidR="00B75F8B" w:rsidRDefault="00B75F8B" w:rsidP="00B75F8B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Утвердить объем дотаций на выравни</w:t>
      </w:r>
      <w:r>
        <w:rPr>
          <w:color w:val="000000"/>
        </w:rPr>
        <w:t xml:space="preserve">вание бюджетной обеспеченности </w:t>
      </w:r>
      <w:r w:rsidRPr="00FC7887">
        <w:rPr>
          <w:color w:val="000000"/>
        </w:rPr>
        <w:t>получаемых из районного фонда финансо</w:t>
      </w:r>
      <w:r>
        <w:rPr>
          <w:color w:val="000000"/>
        </w:rPr>
        <w:t>вой поддержки поселений на 202</w:t>
      </w:r>
      <w:r w:rsidR="00754E34">
        <w:rPr>
          <w:color w:val="000000"/>
        </w:rPr>
        <w:t>3</w:t>
      </w:r>
      <w:r>
        <w:rPr>
          <w:color w:val="000000"/>
        </w:rPr>
        <w:t xml:space="preserve"> </w:t>
      </w:r>
      <w:r w:rsidRPr="00FC7887">
        <w:rPr>
          <w:color w:val="000000"/>
        </w:rPr>
        <w:t>год в размер</w:t>
      </w:r>
      <w:r>
        <w:rPr>
          <w:color w:val="000000"/>
        </w:rPr>
        <w:t>е 17</w:t>
      </w:r>
      <w:r w:rsidR="00754E34">
        <w:rPr>
          <w:color w:val="000000"/>
        </w:rPr>
        <w:t>6</w:t>
      </w:r>
      <w:r>
        <w:rPr>
          <w:color w:val="000000"/>
        </w:rPr>
        <w:t>,</w:t>
      </w:r>
      <w:r w:rsidR="00754E34">
        <w:rPr>
          <w:color w:val="000000"/>
        </w:rPr>
        <w:t>60</w:t>
      </w:r>
      <w:r>
        <w:rPr>
          <w:color w:val="000000"/>
        </w:rPr>
        <w:t xml:space="preserve"> тыс. рублей, на 202</w:t>
      </w:r>
      <w:r w:rsidR="00754E34">
        <w:rPr>
          <w:color w:val="000000"/>
        </w:rPr>
        <w:t>4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</w:t>
      </w:r>
      <w:r w:rsidR="00754E34">
        <w:rPr>
          <w:color w:val="000000"/>
        </w:rPr>
        <w:t>67</w:t>
      </w:r>
      <w:r>
        <w:rPr>
          <w:color w:val="000000"/>
        </w:rPr>
        <w:t>,</w:t>
      </w:r>
      <w:r w:rsidR="00754E34">
        <w:rPr>
          <w:color w:val="000000"/>
        </w:rPr>
        <w:t>6</w:t>
      </w:r>
      <w:r w:rsidR="00A82B83">
        <w:rPr>
          <w:color w:val="000000"/>
        </w:rPr>
        <w:t>0</w:t>
      </w:r>
      <w:r>
        <w:rPr>
          <w:color w:val="000000"/>
        </w:rPr>
        <w:t xml:space="preserve"> тыс. рублей, на 202</w:t>
      </w:r>
      <w:r w:rsidR="00754E34">
        <w:rPr>
          <w:color w:val="000000"/>
        </w:rPr>
        <w:t>5</w:t>
      </w:r>
      <w:r>
        <w:rPr>
          <w:color w:val="000000"/>
        </w:rPr>
        <w:t xml:space="preserve"> год в размере 16</w:t>
      </w:r>
      <w:r w:rsidR="00754E34">
        <w:rPr>
          <w:color w:val="000000"/>
        </w:rPr>
        <w:t>3</w:t>
      </w:r>
      <w:r>
        <w:rPr>
          <w:color w:val="000000"/>
        </w:rPr>
        <w:t>,1</w:t>
      </w:r>
      <w:r w:rsidR="00A82B83">
        <w:rPr>
          <w:color w:val="000000"/>
        </w:rPr>
        <w:t>0</w:t>
      </w:r>
      <w:r w:rsidRPr="00FC7887">
        <w:rPr>
          <w:color w:val="000000"/>
        </w:rPr>
        <w:t xml:space="preserve"> тыс. рублей.</w:t>
      </w:r>
    </w:p>
    <w:p w:rsidR="00B75F8B" w:rsidRPr="00FC7887" w:rsidRDefault="00B75F8B" w:rsidP="00B75F8B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Утвердить объем субвенций на осуществление пе</w:t>
      </w:r>
      <w:r>
        <w:rPr>
          <w:color w:val="000000"/>
        </w:rPr>
        <w:t>рвичного воинского учета на 202</w:t>
      </w:r>
      <w:r w:rsidR="00754E34">
        <w:rPr>
          <w:color w:val="000000"/>
        </w:rPr>
        <w:t>3</w:t>
      </w:r>
      <w:r w:rsidRPr="00FC7887">
        <w:rPr>
          <w:color w:val="000000"/>
        </w:rPr>
        <w:t xml:space="preserve"> год в </w:t>
      </w:r>
      <w:r w:rsidR="00F04915">
        <w:rPr>
          <w:color w:val="000000"/>
        </w:rPr>
        <w:t xml:space="preserve">размере </w:t>
      </w:r>
      <w:r w:rsidR="00754E34">
        <w:rPr>
          <w:color w:val="000000"/>
        </w:rPr>
        <w:t>414</w:t>
      </w:r>
      <w:r w:rsidR="00F04915">
        <w:rPr>
          <w:color w:val="000000"/>
        </w:rPr>
        <w:t>,</w:t>
      </w:r>
      <w:r w:rsidR="00754E34">
        <w:rPr>
          <w:color w:val="000000"/>
        </w:rPr>
        <w:t>00</w:t>
      </w:r>
      <w:r>
        <w:rPr>
          <w:color w:val="000000"/>
        </w:rPr>
        <w:t xml:space="preserve"> тыс. руб., на 202</w:t>
      </w:r>
      <w:r w:rsidR="00754E34">
        <w:rPr>
          <w:color w:val="000000"/>
        </w:rPr>
        <w:t>4</w:t>
      </w:r>
      <w:r>
        <w:rPr>
          <w:color w:val="000000"/>
        </w:rPr>
        <w:t xml:space="preserve"> год в размере </w:t>
      </w:r>
      <w:r w:rsidR="00754E34">
        <w:rPr>
          <w:color w:val="000000"/>
        </w:rPr>
        <w:t>4</w:t>
      </w:r>
      <w:r w:rsidR="00A82B83">
        <w:rPr>
          <w:color w:val="000000"/>
        </w:rPr>
        <w:t>18,80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</w:t>
      </w:r>
      <w:r w:rsidR="00754E34">
        <w:rPr>
          <w:color w:val="000000"/>
        </w:rPr>
        <w:t>5</w:t>
      </w:r>
      <w:r>
        <w:rPr>
          <w:color w:val="000000"/>
        </w:rPr>
        <w:t xml:space="preserve"> год в размере </w:t>
      </w:r>
      <w:r w:rsidR="00754E34">
        <w:rPr>
          <w:color w:val="000000"/>
        </w:rPr>
        <w:t>4</w:t>
      </w:r>
      <w:r w:rsidR="00A82B83">
        <w:rPr>
          <w:color w:val="000000"/>
        </w:rPr>
        <w:t>28,60</w:t>
      </w:r>
      <w:r w:rsidRPr="00FC7887">
        <w:rPr>
          <w:color w:val="000000"/>
        </w:rPr>
        <w:t xml:space="preserve"> тыс. руб.</w:t>
      </w:r>
    </w:p>
    <w:p w:rsidR="00B75F8B" w:rsidRPr="00FC7887" w:rsidRDefault="00B75F8B" w:rsidP="00B75F8B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Утвердить объем иных межбюджетных трансфертов, получаемых из бюджета Таштагольского муниципального райо</w:t>
      </w:r>
      <w:r>
        <w:rPr>
          <w:color w:val="000000"/>
        </w:rPr>
        <w:t>на на 202</w:t>
      </w:r>
      <w:r w:rsidR="00772179">
        <w:rPr>
          <w:color w:val="000000"/>
        </w:rPr>
        <w:t>3</w:t>
      </w:r>
      <w:r>
        <w:rPr>
          <w:color w:val="000000"/>
        </w:rPr>
        <w:t xml:space="preserve"> год в размере </w:t>
      </w:r>
      <w:r w:rsidR="00F04915">
        <w:rPr>
          <w:color w:val="000000"/>
        </w:rPr>
        <w:t xml:space="preserve">2 </w:t>
      </w:r>
      <w:r>
        <w:rPr>
          <w:color w:val="000000"/>
        </w:rPr>
        <w:t>660</w:t>
      </w:r>
      <w:r w:rsidR="00FA419E">
        <w:rPr>
          <w:color w:val="000000"/>
        </w:rPr>
        <w:t>,0</w:t>
      </w:r>
      <w:r w:rsidRPr="00FC7887">
        <w:rPr>
          <w:color w:val="000000"/>
        </w:rPr>
        <w:t xml:space="preserve"> тыс. рублей.</w:t>
      </w:r>
    </w:p>
    <w:p w:rsidR="008D452A" w:rsidRDefault="00B75F8B" w:rsidP="00AF0B4F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Утвердить общий объем межбюджетных трансфертов, предоставляемых бюджету Таштагольско</w:t>
      </w:r>
      <w:r>
        <w:rPr>
          <w:color w:val="000000"/>
        </w:rPr>
        <w:t>го муниципального района на 202</w:t>
      </w:r>
      <w:r w:rsidR="002A2938">
        <w:rPr>
          <w:color w:val="000000"/>
        </w:rPr>
        <w:t>3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</w:t>
      </w:r>
      <w:r w:rsidR="0004682B">
        <w:rPr>
          <w:color w:val="000000"/>
        </w:rPr>
        <w:t>3</w:t>
      </w:r>
      <w:r>
        <w:rPr>
          <w:color w:val="000000"/>
        </w:rPr>
        <w:t xml:space="preserve"> </w:t>
      </w:r>
      <w:r w:rsidR="0004682B">
        <w:rPr>
          <w:color w:val="000000"/>
        </w:rPr>
        <w:t>15</w:t>
      </w:r>
      <w:r>
        <w:rPr>
          <w:color w:val="000000"/>
        </w:rPr>
        <w:t>0,</w:t>
      </w:r>
      <w:r w:rsidR="0004682B">
        <w:rPr>
          <w:color w:val="000000"/>
        </w:rPr>
        <w:t>0</w:t>
      </w:r>
      <w:r w:rsidRPr="00FC7887">
        <w:rPr>
          <w:color w:val="000000"/>
        </w:rPr>
        <w:t xml:space="preserve"> тыс. руб.</w:t>
      </w:r>
      <w:r>
        <w:rPr>
          <w:color w:val="000000"/>
        </w:rPr>
        <w:t>, на 202</w:t>
      </w:r>
      <w:r w:rsidR="002A2938">
        <w:rPr>
          <w:color w:val="000000"/>
        </w:rPr>
        <w:t>4</w:t>
      </w:r>
      <w:r>
        <w:rPr>
          <w:color w:val="000000"/>
        </w:rPr>
        <w:t xml:space="preserve"> год- </w:t>
      </w:r>
      <w:r w:rsidR="00A82B83">
        <w:rPr>
          <w:color w:val="000000"/>
        </w:rPr>
        <w:t xml:space="preserve">    </w:t>
      </w:r>
      <w:r>
        <w:t>1</w:t>
      </w:r>
      <w:r w:rsidR="0004682B">
        <w:t>8</w:t>
      </w:r>
      <w:r>
        <w:t xml:space="preserve"> </w:t>
      </w:r>
      <w:r w:rsidR="0004682B">
        <w:t>00</w:t>
      </w:r>
      <w:r>
        <w:t>0,</w:t>
      </w:r>
      <w:r w:rsidR="0004682B">
        <w:t>0</w:t>
      </w:r>
      <w:r>
        <w:t xml:space="preserve"> </w:t>
      </w:r>
      <w:r>
        <w:rPr>
          <w:color w:val="000000"/>
        </w:rPr>
        <w:t>тыс. руб., на 202</w:t>
      </w:r>
      <w:r w:rsidR="002A2938">
        <w:rPr>
          <w:color w:val="000000"/>
        </w:rPr>
        <w:t>5</w:t>
      </w:r>
      <w:r w:rsidRPr="00FC7887">
        <w:rPr>
          <w:color w:val="000000"/>
        </w:rPr>
        <w:t xml:space="preserve"> г.-  </w:t>
      </w:r>
      <w:r>
        <w:t>1</w:t>
      </w:r>
      <w:r w:rsidR="0004682B">
        <w:t>8</w:t>
      </w:r>
      <w:r>
        <w:t xml:space="preserve"> </w:t>
      </w:r>
      <w:r w:rsidR="0004682B">
        <w:t>00</w:t>
      </w:r>
      <w:r>
        <w:t>0,</w:t>
      </w:r>
      <w:r w:rsidR="0004682B">
        <w:t>0</w:t>
      </w:r>
      <w:r>
        <w:t xml:space="preserve"> </w:t>
      </w:r>
      <w:r w:rsidRPr="003F24A7">
        <w:t>т</w:t>
      </w:r>
      <w:r w:rsidRPr="00FC7887">
        <w:rPr>
          <w:color w:val="000000"/>
        </w:rPr>
        <w:t>ы</w:t>
      </w:r>
      <w:r w:rsidR="00F24AC2">
        <w:rPr>
          <w:color w:val="000000"/>
        </w:rPr>
        <w:t>с. руб., согласно приложению № 7</w:t>
      </w:r>
      <w:r w:rsidRPr="00FC7887">
        <w:rPr>
          <w:color w:val="000000"/>
        </w:rPr>
        <w:t xml:space="preserve"> настоящего решения.</w:t>
      </w:r>
    </w:p>
    <w:p w:rsidR="0005229B" w:rsidRPr="00FC7887" w:rsidRDefault="0005229B" w:rsidP="0005229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</w:rPr>
      </w:pPr>
      <w:r>
        <w:rPr>
          <w:b/>
          <w:color w:val="000000"/>
        </w:rPr>
        <w:t>Статья 7</w:t>
      </w:r>
      <w:r w:rsidRPr="00FC7887">
        <w:rPr>
          <w:b/>
          <w:color w:val="000000"/>
        </w:rPr>
        <w:t xml:space="preserve">. </w:t>
      </w:r>
      <w:r w:rsidR="00486C91">
        <w:rPr>
          <w:b/>
          <w:bCs/>
          <w:color w:val="000000"/>
        </w:rPr>
        <w:t xml:space="preserve"> Дорожный фонд</w:t>
      </w:r>
    </w:p>
    <w:p w:rsidR="0005229B" w:rsidRPr="00FC7887" w:rsidRDefault="0005229B" w:rsidP="0005229B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Утвердить объем бюджетных ассигнований дорожного фонда Казского го</w:t>
      </w:r>
      <w:r w:rsidR="00486C91">
        <w:rPr>
          <w:color w:val="000000"/>
        </w:rPr>
        <w:t>родского посе</w:t>
      </w:r>
      <w:r w:rsidR="00A14A10">
        <w:rPr>
          <w:color w:val="000000"/>
        </w:rPr>
        <w:t>ления на 202</w:t>
      </w:r>
      <w:r w:rsidR="0004682B">
        <w:rPr>
          <w:color w:val="000000"/>
        </w:rPr>
        <w:t>3</w:t>
      </w:r>
      <w:r w:rsidR="00A14A10">
        <w:rPr>
          <w:color w:val="000000"/>
        </w:rPr>
        <w:t xml:space="preserve"> год в сумме </w:t>
      </w:r>
      <w:r w:rsidR="00784F22">
        <w:rPr>
          <w:color w:val="000000"/>
        </w:rPr>
        <w:t>4805,60</w:t>
      </w:r>
      <w:r w:rsidRPr="00FC7887">
        <w:rPr>
          <w:color w:val="000000"/>
        </w:rPr>
        <w:t xml:space="preserve"> тыс. рублей, на 202</w:t>
      </w:r>
      <w:r w:rsidR="0004682B">
        <w:rPr>
          <w:color w:val="000000"/>
        </w:rPr>
        <w:t>4</w:t>
      </w:r>
      <w:r w:rsidRPr="00FC7887">
        <w:rPr>
          <w:color w:val="000000"/>
        </w:rPr>
        <w:t xml:space="preserve"> год в су</w:t>
      </w:r>
      <w:r w:rsidR="00486C91">
        <w:rPr>
          <w:color w:val="000000"/>
        </w:rPr>
        <w:t xml:space="preserve">мме </w:t>
      </w:r>
      <w:r w:rsidR="00784F22">
        <w:rPr>
          <w:color w:val="000000"/>
        </w:rPr>
        <w:t>4201,50</w:t>
      </w:r>
      <w:r w:rsidR="00486C91">
        <w:rPr>
          <w:color w:val="000000"/>
        </w:rPr>
        <w:t xml:space="preserve"> тыс. рублей, на 202</w:t>
      </w:r>
      <w:r w:rsidR="0004682B">
        <w:rPr>
          <w:color w:val="000000"/>
        </w:rPr>
        <w:t>5</w:t>
      </w:r>
      <w:r>
        <w:rPr>
          <w:color w:val="000000"/>
        </w:rPr>
        <w:t xml:space="preserve"> год в сумме </w:t>
      </w:r>
      <w:r w:rsidR="00784F22">
        <w:rPr>
          <w:color w:val="000000"/>
        </w:rPr>
        <w:t>4470,20</w:t>
      </w:r>
      <w:r w:rsidRPr="00FC7887">
        <w:rPr>
          <w:color w:val="000000"/>
        </w:rPr>
        <w:t xml:space="preserve"> тыс. рублей</w:t>
      </w:r>
      <w:r w:rsidR="00B252C8">
        <w:rPr>
          <w:color w:val="000000"/>
        </w:rPr>
        <w:t>.</w:t>
      </w:r>
    </w:p>
    <w:p w:rsidR="00077CFB" w:rsidRDefault="00FC7887" w:rsidP="00077CFB">
      <w:pPr>
        <w:tabs>
          <w:tab w:val="num" w:pos="0"/>
        </w:tabs>
        <w:rPr>
          <w:b/>
          <w:sz w:val="26"/>
          <w:szCs w:val="26"/>
        </w:rPr>
      </w:pPr>
      <w:r w:rsidRPr="00FC7887">
        <w:rPr>
          <w:color w:val="FF0000"/>
        </w:rPr>
        <w:tab/>
      </w:r>
      <w:r w:rsidR="0005229B">
        <w:rPr>
          <w:b/>
          <w:color w:val="000000"/>
        </w:rPr>
        <w:t>Статья 8</w:t>
      </w:r>
      <w:r w:rsidRPr="00FC7887">
        <w:rPr>
          <w:color w:val="000000"/>
        </w:rPr>
        <w:t>.</w:t>
      </w:r>
      <w:r w:rsidR="00AF0B4F">
        <w:rPr>
          <w:b/>
          <w:color w:val="000000"/>
        </w:rPr>
        <w:t>Резервный фонд</w:t>
      </w:r>
      <w:r w:rsidRPr="00FC7887">
        <w:rPr>
          <w:b/>
          <w:color w:val="000000"/>
        </w:rPr>
        <w:br/>
      </w:r>
      <w:r w:rsidR="001156A7">
        <w:rPr>
          <w:color w:val="000000"/>
        </w:rPr>
        <w:t xml:space="preserve">            </w:t>
      </w:r>
      <w:r w:rsidRPr="00FC7887">
        <w:rPr>
          <w:color w:val="000000"/>
        </w:rPr>
        <w:t xml:space="preserve">Утвердить размер резервного фонда </w:t>
      </w:r>
      <w:r w:rsidR="00AF0B4F">
        <w:rPr>
          <w:color w:val="000000"/>
        </w:rPr>
        <w:t xml:space="preserve">администрации Казского городского поселения </w:t>
      </w:r>
      <w:r w:rsidR="00AF0B4F">
        <w:t>на 202</w:t>
      </w:r>
      <w:r w:rsidR="0004682B">
        <w:t>3</w:t>
      </w:r>
      <w:r w:rsidR="00297374" w:rsidRPr="00DB6A4A">
        <w:t xml:space="preserve"> год </w:t>
      </w:r>
      <w:r w:rsidR="00AF0B4F">
        <w:t>в сумме 100 тыс. рублей, на 202</w:t>
      </w:r>
      <w:r w:rsidR="0004682B">
        <w:t>4</w:t>
      </w:r>
      <w:r w:rsidR="00297374" w:rsidRPr="00DB6A4A">
        <w:t xml:space="preserve"> год </w:t>
      </w:r>
      <w:r w:rsidR="00AF0B4F">
        <w:t xml:space="preserve">в сумме </w:t>
      </w:r>
      <w:r w:rsidR="00784F22">
        <w:t>100</w:t>
      </w:r>
      <w:r w:rsidR="00AF0B4F">
        <w:t xml:space="preserve"> тыс. рублей, на 202</w:t>
      </w:r>
      <w:r w:rsidR="0004682B">
        <w:t>5</w:t>
      </w:r>
      <w:r w:rsidR="00297374" w:rsidRPr="00DB6A4A">
        <w:t xml:space="preserve"> в сумме </w:t>
      </w:r>
      <w:r w:rsidR="00784F22">
        <w:t>100</w:t>
      </w:r>
      <w:r w:rsidR="00297374" w:rsidRPr="00DB6A4A">
        <w:t xml:space="preserve"> тыс. рублей.</w:t>
      </w:r>
      <w:r w:rsidR="00077CFB" w:rsidRPr="00077CFB">
        <w:rPr>
          <w:b/>
          <w:sz w:val="26"/>
          <w:szCs w:val="26"/>
        </w:rPr>
        <w:t xml:space="preserve"> </w:t>
      </w:r>
    </w:p>
    <w:p w:rsidR="00077CFB" w:rsidRPr="00077CFB" w:rsidRDefault="00077CFB" w:rsidP="00077CFB">
      <w:pPr>
        <w:tabs>
          <w:tab w:val="num" w:pos="0"/>
        </w:tabs>
        <w:ind w:firstLine="709"/>
        <w:jc w:val="both"/>
        <w:rPr>
          <w:b/>
        </w:rPr>
      </w:pPr>
      <w:r>
        <w:rPr>
          <w:b/>
        </w:rPr>
        <w:t>Статья 9</w:t>
      </w:r>
      <w:r w:rsidRPr="00077CFB">
        <w:rPr>
          <w:b/>
        </w:rPr>
        <w:t>. Условно утвержденные расходы.</w:t>
      </w:r>
    </w:p>
    <w:p w:rsidR="00297374" w:rsidRDefault="00077CFB" w:rsidP="00077CFB">
      <w:pPr>
        <w:autoSpaceDE w:val="0"/>
        <w:autoSpaceDN w:val="0"/>
        <w:adjustRightInd w:val="0"/>
        <w:jc w:val="both"/>
      </w:pPr>
      <w:r w:rsidRPr="00077CFB">
        <w:t xml:space="preserve">       </w:t>
      </w:r>
      <w:r w:rsidR="001156A7">
        <w:t xml:space="preserve">     </w:t>
      </w:r>
      <w:r w:rsidRPr="00077CFB">
        <w:t>Утвердить общий объем условно утвержденных</w:t>
      </w:r>
      <w:r w:rsidR="00576947">
        <w:t xml:space="preserve"> расходов бюджета Казского</w:t>
      </w:r>
      <w:r w:rsidRPr="00077CFB">
        <w:t xml:space="preserve"> городского поселения на 2024 год в сумме  </w:t>
      </w:r>
      <w:r w:rsidR="00576947" w:rsidRPr="00576947">
        <w:t>1039,00</w:t>
      </w:r>
      <w:r w:rsidRPr="00077CFB">
        <w:t xml:space="preserve"> тыс. рублей или не менее </w:t>
      </w:r>
      <w:r w:rsidRPr="00576947">
        <w:t>2,5%,</w:t>
      </w:r>
      <w:r w:rsidRPr="00077CFB">
        <w:t xml:space="preserve"> на 2025 год в сумме </w:t>
      </w:r>
      <w:r w:rsidR="00576947">
        <w:t>2096,00</w:t>
      </w:r>
      <w:r w:rsidRPr="00077CFB">
        <w:t xml:space="preserve"> тыс. руб. или не менее </w:t>
      </w:r>
      <w:r w:rsidRPr="00576947">
        <w:t>5%</w:t>
      </w:r>
      <w:r w:rsidRPr="00077CFB"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86C91" w:rsidRPr="00FC7887" w:rsidRDefault="00077CFB" w:rsidP="00486C91">
      <w:pPr>
        <w:ind w:firstLine="708"/>
        <w:rPr>
          <w:b/>
          <w:color w:val="000000"/>
        </w:rPr>
      </w:pPr>
      <w:r>
        <w:rPr>
          <w:b/>
          <w:color w:val="000000"/>
        </w:rPr>
        <w:t>Статья 10</w:t>
      </w:r>
      <w:r w:rsidR="00486C91" w:rsidRPr="00FC7887">
        <w:rPr>
          <w:b/>
          <w:color w:val="000000"/>
        </w:rPr>
        <w:t xml:space="preserve">. Верхний предел муниципального внутреннего долга </w:t>
      </w:r>
    </w:p>
    <w:p w:rsidR="00B252C8" w:rsidRDefault="00850937" w:rsidP="00486C91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C91"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="00BF0B0A">
        <w:rPr>
          <w:rFonts w:ascii="Times New Roman" w:hAnsi="Times New Roman" w:cs="Times New Roman"/>
          <w:sz w:val="24"/>
          <w:szCs w:val="24"/>
        </w:rPr>
        <w:t xml:space="preserve"> </w:t>
      </w:r>
      <w:r w:rsidR="00486C91"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="00BF0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C91">
        <w:rPr>
          <w:rFonts w:ascii="Times New Roman" w:hAnsi="Times New Roman" w:cs="Times New Roman"/>
          <w:sz w:val="24"/>
          <w:szCs w:val="24"/>
        </w:rPr>
        <w:t>на 01 января 202</w:t>
      </w:r>
      <w:r w:rsidR="00BF0B0A">
        <w:rPr>
          <w:rFonts w:ascii="Times New Roman" w:hAnsi="Times New Roman" w:cs="Times New Roman"/>
          <w:sz w:val="24"/>
          <w:szCs w:val="24"/>
        </w:rPr>
        <w:t>4</w:t>
      </w:r>
      <w:r w:rsidR="00486C91"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86C91">
        <w:rPr>
          <w:rFonts w:ascii="Times New Roman" w:hAnsi="Times New Roman" w:cs="Times New Roman"/>
          <w:sz w:val="24"/>
          <w:szCs w:val="24"/>
        </w:rPr>
        <w:t>0 тыс. рублей, на 01 января 202</w:t>
      </w:r>
      <w:r w:rsidR="00BF0B0A">
        <w:rPr>
          <w:rFonts w:ascii="Times New Roman" w:hAnsi="Times New Roman" w:cs="Times New Roman"/>
          <w:sz w:val="24"/>
          <w:szCs w:val="24"/>
        </w:rPr>
        <w:t>5</w:t>
      </w:r>
      <w:r w:rsidR="00486C91" w:rsidRPr="0080796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86C91" w:rsidRDefault="00486C91" w:rsidP="00B252C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</w:t>
      </w:r>
      <w:r w:rsidR="00BF0B0A">
        <w:rPr>
          <w:rFonts w:ascii="Times New Roman" w:hAnsi="Times New Roman" w:cs="Times New Roman"/>
          <w:sz w:val="24"/>
          <w:szCs w:val="24"/>
        </w:rPr>
        <w:t>6</w:t>
      </w:r>
      <w:r w:rsidR="00B252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796F">
        <w:rPr>
          <w:rFonts w:ascii="Times New Roman" w:hAnsi="Times New Roman" w:cs="Times New Roman"/>
          <w:sz w:val="24"/>
          <w:szCs w:val="24"/>
        </w:rPr>
        <w:t xml:space="preserve"> 0,0 тыс. рублей, в том числе верхний предел по муниципальным гарантиям на 01 января 202</w:t>
      </w:r>
      <w:r w:rsidR="00BF0B0A">
        <w:rPr>
          <w:rFonts w:ascii="Times New Roman" w:hAnsi="Times New Roman" w:cs="Times New Roman"/>
          <w:sz w:val="24"/>
          <w:szCs w:val="24"/>
        </w:rPr>
        <w:t>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>
        <w:rPr>
          <w:rFonts w:ascii="Times New Roman" w:hAnsi="Times New Roman" w:cs="Times New Roman"/>
          <w:sz w:val="24"/>
          <w:szCs w:val="24"/>
        </w:rPr>
        <w:t>0 тыс. рублей, на  01 января 202</w:t>
      </w:r>
      <w:r w:rsidR="00BF0B0A">
        <w:rPr>
          <w:rFonts w:ascii="Times New Roman" w:hAnsi="Times New Roman" w:cs="Times New Roman"/>
          <w:sz w:val="24"/>
          <w:szCs w:val="24"/>
        </w:rPr>
        <w:t>5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</w:t>
      </w:r>
      <w:r w:rsidR="00BF0B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0,0 тыс. рублей.</w:t>
      </w:r>
    </w:p>
    <w:p w:rsidR="00486C91" w:rsidRPr="00B043C6" w:rsidRDefault="00077CFB" w:rsidP="0023460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</w:t>
      </w:r>
      <w:r w:rsidR="00486C91" w:rsidRPr="008079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91"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="00BF0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91"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="00BF0B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5608">
        <w:rPr>
          <w:rFonts w:ascii="Times New Roman" w:hAnsi="Times New Roman" w:cs="Times New Roman"/>
          <w:b/>
          <w:sz w:val="24"/>
          <w:szCs w:val="24"/>
        </w:rPr>
        <w:t>на 2023</w:t>
      </w:r>
      <w:r w:rsidR="00486C9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F0B0A">
        <w:rPr>
          <w:rFonts w:ascii="Times New Roman" w:hAnsi="Times New Roman" w:cs="Times New Roman"/>
          <w:b/>
          <w:sz w:val="24"/>
          <w:szCs w:val="24"/>
        </w:rPr>
        <w:t>4</w:t>
      </w:r>
      <w:r w:rsidR="00486C9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F0B0A">
        <w:rPr>
          <w:rFonts w:ascii="Times New Roman" w:hAnsi="Times New Roman" w:cs="Times New Roman"/>
          <w:b/>
          <w:sz w:val="24"/>
          <w:szCs w:val="24"/>
        </w:rPr>
        <w:t>5</w:t>
      </w:r>
      <w:r w:rsidR="00486C91" w:rsidRPr="0080796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6C91" w:rsidRDefault="00486C91" w:rsidP="00486C91">
      <w:pPr>
        <w:widowControl w:val="0"/>
        <w:tabs>
          <w:tab w:val="num" w:pos="0"/>
        </w:tabs>
        <w:ind w:firstLine="539"/>
        <w:jc w:val="both"/>
      </w:pPr>
      <w:r w:rsidRPr="0080796F">
        <w:t>Утвердить источники финансирования дефицита бюджета</w:t>
      </w:r>
      <w:r w:rsidR="00BF0B0A"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="00BF0B0A">
        <w:rPr>
          <w:color w:val="000000"/>
          <w:sz w:val="22"/>
          <w:szCs w:val="22"/>
        </w:rPr>
        <w:t xml:space="preserve"> </w:t>
      </w:r>
      <w:r w:rsidRPr="0080796F">
        <w:t>по статьям и видам источников финансирования дефицита бюджета</w:t>
      </w:r>
      <w:r w:rsidR="00BF0B0A"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="00BF0B0A">
        <w:rPr>
          <w:color w:val="000000"/>
          <w:sz w:val="22"/>
          <w:szCs w:val="22"/>
        </w:rPr>
        <w:t xml:space="preserve"> </w:t>
      </w:r>
      <w:r>
        <w:t>на 202</w:t>
      </w:r>
      <w:r w:rsidR="00AE2028">
        <w:t>3</w:t>
      </w:r>
      <w:r>
        <w:t xml:space="preserve"> год и на плановый период 202</w:t>
      </w:r>
      <w:r w:rsidR="003A2D86">
        <w:t>4</w:t>
      </w:r>
      <w:r>
        <w:t xml:space="preserve"> и 202</w:t>
      </w:r>
      <w:r w:rsidR="003A2D86">
        <w:t>5</w:t>
      </w:r>
      <w:r w:rsidRPr="0080796F">
        <w:t xml:space="preserve"> год</w:t>
      </w:r>
      <w:r>
        <w:t>ы</w:t>
      </w:r>
      <w:r w:rsidR="00F24AC2">
        <w:t xml:space="preserve">, согласно приложению №8 </w:t>
      </w:r>
      <w:r w:rsidRPr="0080796F">
        <w:t xml:space="preserve"> к настоящему решению.</w:t>
      </w:r>
    </w:p>
    <w:p w:rsidR="00486C91" w:rsidRDefault="00077CFB" w:rsidP="0023460C">
      <w:pPr>
        <w:tabs>
          <w:tab w:val="num" w:pos="0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Статья 12</w:t>
      </w:r>
      <w:r w:rsidR="00486C91" w:rsidRPr="00FC7887">
        <w:rPr>
          <w:color w:val="000000"/>
        </w:rPr>
        <w:t xml:space="preserve">. </w:t>
      </w:r>
      <w:r w:rsidR="00486C91" w:rsidRPr="00FC7887">
        <w:rPr>
          <w:b/>
          <w:color w:val="000000"/>
        </w:rPr>
        <w:t>Субсидии юридическим лицам</w:t>
      </w:r>
      <w:r w:rsidR="00486C91">
        <w:rPr>
          <w:b/>
          <w:color w:val="000000"/>
        </w:rPr>
        <w:t xml:space="preserve"> (за исключением субсидий некоммерческим организациям и муниципальным учреждениям Казского городского поселения) индивидуальным предпринимателям, физическим лицам</w:t>
      </w:r>
    </w:p>
    <w:p w:rsidR="00486C91" w:rsidRPr="00FC7887" w:rsidRDefault="008C6DEB" w:rsidP="008C6DEB">
      <w:pPr>
        <w:pStyle w:val="ConsPlusNormal"/>
        <w:tabs>
          <w:tab w:val="num" w:pos="0"/>
        </w:tabs>
        <w:ind w:firstLine="567"/>
        <w:jc w:val="both"/>
        <w:rPr>
          <w:color w:val="000000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Субсидии юридическим лицам </w:t>
      </w:r>
      <w:r w:rsidRPr="008C6DEB">
        <w:rPr>
          <w:rFonts w:ascii="Times New Roman" w:hAnsi="Times New Roman" w:cs="Times New Roman"/>
          <w:b/>
          <w:sz w:val="24"/>
          <w:szCs w:val="24"/>
        </w:rPr>
        <w:t>(</w:t>
      </w:r>
      <w:r w:rsidRPr="008C6DEB">
        <w:rPr>
          <w:rFonts w:ascii="Times New Roman" w:hAnsi="Times New Roman" w:cs="Times New Roman"/>
          <w:sz w:val="24"/>
          <w:szCs w:val="24"/>
        </w:rPr>
        <w:t xml:space="preserve">за исключением субсидий некоммерческим организациям и муниципальным учреждениям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486C91" w:rsidRPr="00FC7887" w:rsidRDefault="008C6DEB" w:rsidP="00486C91">
      <w:pPr>
        <w:ind w:firstLine="708"/>
        <w:rPr>
          <w:color w:val="000000"/>
        </w:rPr>
      </w:pPr>
      <w:r>
        <w:rPr>
          <w:color w:val="000000"/>
        </w:rPr>
        <w:t>- к</w:t>
      </w:r>
      <w:r w:rsidR="00486C91" w:rsidRPr="00FC7887">
        <w:rPr>
          <w:color w:val="000000"/>
        </w:rPr>
        <w:t>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</w:t>
      </w:r>
      <w:r>
        <w:rPr>
          <w:color w:val="000000"/>
        </w:rPr>
        <w:t>спечивающим возмещение издержек;</w:t>
      </w:r>
    </w:p>
    <w:p w:rsidR="008C6DEB" w:rsidRPr="008C6DEB" w:rsidRDefault="008C6DEB" w:rsidP="008C6DE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>- компенсацию выпадающих доходов (возмещение транспортных расходов), организациям, осуществляющим перевозку пассаж</w:t>
      </w:r>
      <w:r>
        <w:rPr>
          <w:rFonts w:ascii="Times New Roman" w:hAnsi="Times New Roman" w:cs="Times New Roman"/>
          <w:sz w:val="24"/>
          <w:szCs w:val="24"/>
        </w:rPr>
        <w:t>иров на территории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8C6DEB" w:rsidRPr="008C6DEB" w:rsidRDefault="008C6DEB" w:rsidP="008C6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</w:t>
      </w:r>
      <w:r>
        <w:rPr>
          <w:rFonts w:ascii="Times New Roman" w:hAnsi="Times New Roman" w:cs="Times New Roman"/>
          <w:sz w:val="24"/>
          <w:szCs w:val="24"/>
        </w:rPr>
        <w:t>Распоряжению главы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C6DEB" w:rsidRPr="008C6DEB" w:rsidRDefault="008C6DEB" w:rsidP="008C6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на расчетный счет юридическим лицам </w:t>
      </w:r>
      <w:r w:rsidRPr="008C6DEB">
        <w:rPr>
          <w:rFonts w:ascii="Times New Roman" w:hAnsi="Times New Roman" w:cs="Times New Roman"/>
          <w:b/>
          <w:sz w:val="24"/>
          <w:szCs w:val="24"/>
        </w:rPr>
        <w:t>(</w:t>
      </w:r>
      <w:r w:rsidRPr="008C6DEB">
        <w:rPr>
          <w:rFonts w:ascii="Times New Roman" w:hAnsi="Times New Roman" w:cs="Times New Roman"/>
          <w:sz w:val="24"/>
          <w:szCs w:val="24"/>
        </w:rPr>
        <w:t>за исключением субсидий некоммерческим организациям и муницип</w:t>
      </w:r>
      <w:r>
        <w:rPr>
          <w:rFonts w:ascii="Times New Roman" w:hAnsi="Times New Roman" w:cs="Times New Roman"/>
          <w:sz w:val="24"/>
          <w:szCs w:val="24"/>
        </w:rPr>
        <w:t>альным учреждениям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8C6DEB" w:rsidRDefault="008C6DEB" w:rsidP="008C6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некоммерческим организациям и муницип</w:t>
      </w:r>
      <w:r>
        <w:rPr>
          <w:rFonts w:ascii="Times New Roman" w:hAnsi="Times New Roman" w:cs="Times New Roman"/>
          <w:sz w:val="24"/>
          <w:szCs w:val="24"/>
        </w:rPr>
        <w:t>альным учреждениям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</w:t>
      </w:r>
      <w:r>
        <w:rPr>
          <w:rFonts w:ascii="Times New Roman" w:hAnsi="Times New Roman" w:cs="Times New Roman"/>
          <w:sz w:val="24"/>
          <w:szCs w:val="24"/>
        </w:rPr>
        <w:t>ном администрацией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253EA" w:rsidRPr="00B253EA" w:rsidRDefault="00B253EA" w:rsidP="00B253E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253E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77C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53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53EA">
        <w:rPr>
          <w:rFonts w:ascii="Times New Roman" w:hAnsi="Times New Roman" w:cs="Times New Roman"/>
          <w:b/>
          <w:sz w:val="24"/>
          <w:szCs w:val="24"/>
        </w:rPr>
        <w:t>Субсидии некоммерческим организациям, не являющимся муниципальными учреждениями</w:t>
      </w:r>
    </w:p>
    <w:p w:rsidR="00B253EA" w:rsidRPr="00B253EA" w:rsidRDefault="00B253EA" w:rsidP="00B253E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Субсидии некоммерческим организациям, не являющимся муниципальными учреждениями, предоставляются:</w:t>
      </w:r>
    </w:p>
    <w:p w:rsidR="00B253EA" w:rsidRPr="00B253EA" w:rsidRDefault="00B253EA" w:rsidP="00B253EA">
      <w:pPr>
        <w:widowControl w:val="0"/>
        <w:ind w:firstLine="567"/>
        <w:jc w:val="both"/>
      </w:pPr>
      <w:r w:rsidRPr="00B253EA">
        <w:t>- для содействия в реализации национальных проектов и муниципальных прог</w:t>
      </w:r>
      <w:r>
        <w:t>рамм на территории Казского</w:t>
      </w:r>
      <w:r w:rsidRPr="00B253EA">
        <w:t xml:space="preserve"> городского поселения.</w:t>
      </w:r>
    </w:p>
    <w:p w:rsidR="00B253EA" w:rsidRPr="00B253EA" w:rsidRDefault="00B253EA" w:rsidP="00B25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</w:t>
      </w:r>
      <w:r>
        <w:rPr>
          <w:rFonts w:ascii="Times New Roman" w:hAnsi="Times New Roman" w:cs="Times New Roman"/>
          <w:sz w:val="24"/>
          <w:szCs w:val="24"/>
        </w:rPr>
        <w:t>Распоряжению главы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253EA" w:rsidRPr="00B253EA" w:rsidRDefault="00B253EA" w:rsidP="00B25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77CFB" w:rsidRPr="00B253EA" w:rsidRDefault="00B253EA" w:rsidP="00B253EA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настоящей статьей, устанавливае</w:t>
      </w:r>
      <w:r>
        <w:rPr>
          <w:rFonts w:ascii="Times New Roman" w:hAnsi="Times New Roman" w:cs="Times New Roman"/>
          <w:sz w:val="24"/>
          <w:szCs w:val="24"/>
        </w:rPr>
        <w:t>тся администрацией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253EA" w:rsidRPr="00B253EA" w:rsidRDefault="00B253EA" w:rsidP="00B253EA">
      <w:pPr>
        <w:ind w:firstLine="567"/>
        <w:jc w:val="both"/>
      </w:pPr>
      <w:r w:rsidRPr="00B253EA">
        <w:rPr>
          <w:b/>
          <w:bCs/>
        </w:rPr>
        <w:t>Статья 1</w:t>
      </w:r>
      <w:r w:rsidR="00077CFB">
        <w:rPr>
          <w:b/>
          <w:bCs/>
        </w:rPr>
        <w:t>4</w:t>
      </w:r>
      <w:r w:rsidRPr="00B253EA">
        <w:rPr>
          <w:b/>
          <w:bCs/>
        </w:rPr>
        <w:t>.</w:t>
      </w:r>
      <w:r w:rsidRPr="00B253EA">
        <w:rPr>
          <w:b/>
        </w:rPr>
        <w:t>Мораторий</w:t>
      </w:r>
    </w:p>
    <w:p w:rsidR="00B253EA" w:rsidRPr="00B253EA" w:rsidRDefault="00B253EA" w:rsidP="00B253EA">
      <w:pPr>
        <w:ind w:firstLine="567"/>
        <w:jc w:val="both"/>
      </w:pPr>
      <w:r w:rsidRPr="00B253EA">
        <w:t xml:space="preserve">С целью недопущения роста муниципального внутреннего долга </w:t>
      </w:r>
      <w:r>
        <w:t>Казского</w:t>
      </w:r>
      <w:r w:rsidRPr="00B253EA">
        <w:t xml:space="preserve"> городского поселения объявить мораторий на предоставление муниципальных гарантий </w:t>
      </w:r>
      <w:r>
        <w:t>Казского</w:t>
      </w:r>
      <w:r w:rsidRPr="00B253EA">
        <w:t xml:space="preserve"> городского поселения с 0</w:t>
      </w:r>
      <w:r>
        <w:t>1 января 202</w:t>
      </w:r>
      <w:r w:rsidR="00BF0B0A">
        <w:t>3</w:t>
      </w:r>
      <w:r w:rsidRPr="00B253EA">
        <w:t xml:space="preserve"> года до 0</w:t>
      </w:r>
      <w:r>
        <w:t>1 января 202</w:t>
      </w:r>
      <w:r w:rsidR="00BF0B0A">
        <w:t>5</w:t>
      </w:r>
      <w:r w:rsidRPr="00B253EA">
        <w:t xml:space="preserve"> года.</w:t>
      </w:r>
    </w:p>
    <w:p w:rsidR="00B253EA" w:rsidRPr="00B253EA" w:rsidRDefault="00B253EA" w:rsidP="00B253EA">
      <w:pPr>
        <w:ind w:firstLine="567"/>
        <w:jc w:val="both"/>
      </w:pPr>
      <w:r w:rsidRPr="00B253EA">
        <w:t>В 202</w:t>
      </w:r>
      <w:r w:rsidR="00BF0B0A">
        <w:t>3</w:t>
      </w:r>
      <w:r w:rsidRPr="00B253EA">
        <w:t xml:space="preserve"> году не допускается установление льгот по уплате налогов и сборов в бюджет поселения на 202</w:t>
      </w:r>
      <w:r w:rsidR="00BF0B0A">
        <w:t>3</w:t>
      </w:r>
      <w:r w:rsidRPr="00B253EA">
        <w:t>, 202</w:t>
      </w:r>
      <w:r w:rsidR="00BF0B0A">
        <w:t>4</w:t>
      </w:r>
      <w:r w:rsidRPr="00B253EA">
        <w:t>, 202</w:t>
      </w:r>
      <w:r w:rsidR="00BF0B0A">
        <w:t>5</w:t>
      </w:r>
      <w:r w:rsidRPr="00B253EA">
        <w:t xml:space="preserve"> годы, за исключением льгот, установленных решениями Совета народных депутатов </w:t>
      </w:r>
      <w:r>
        <w:t>Казского</w:t>
      </w:r>
      <w:r w:rsidRPr="00B253EA">
        <w:t xml:space="preserve"> городского поселения, принятыми и официально опубликованными до 01 января 202</w:t>
      </w:r>
      <w:r w:rsidR="00E935D6">
        <w:t>3</w:t>
      </w:r>
      <w:r w:rsidRPr="00B253EA">
        <w:t xml:space="preserve"> года.</w:t>
      </w:r>
    </w:p>
    <w:p w:rsidR="00877EB3" w:rsidRPr="00D31F21" w:rsidRDefault="00B253EA" w:rsidP="00A86C4F">
      <w:pPr>
        <w:pStyle w:val="ConsPlusNormal"/>
        <w:ind w:firstLine="567"/>
        <w:jc w:val="both"/>
        <w:rPr>
          <w:sz w:val="28"/>
          <w:szCs w:val="28"/>
        </w:rPr>
      </w:pPr>
      <w:r w:rsidRPr="00B253EA">
        <w:rPr>
          <w:rFonts w:ascii="Times New Roman" w:hAnsi="Times New Roman" w:cs="Times New Roman"/>
          <w:sz w:val="24"/>
          <w:szCs w:val="24"/>
        </w:rPr>
        <w:t>В 202</w:t>
      </w:r>
      <w:r w:rsidR="00E935D6">
        <w:rPr>
          <w:rFonts w:ascii="Times New Roman" w:hAnsi="Times New Roman" w:cs="Times New Roman"/>
          <w:sz w:val="24"/>
          <w:szCs w:val="24"/>
        </w:rPr>
        <w:t>3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году не допускается увеличение чис</w:t>
      </w:r>
      <w:r>
        <w:rPr>
          <w:rFonts w:ascii="Times New Roman" w:hAnsi="Times New Roman" w:cs="Times New Roman"/>
          <w:sz w:val="24"/>
          <w:szCs w:val="24"/>
        </w:rPr>
        <w:t>ленности муниципальных служащих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работников органов местного самоуправления, не являющихся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поселения, за исключением решений, связанных исполнением переданных государственных полномочий Кемеровской области - Кузбасса.</w:t>
      </w: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077CFB">
        <w:rPr>
          <w:b/>
          <w:color w:val="000000"/>
        </w:rPr>
        <w:t>5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Настоящее решение подлежит официальному опубликованию в газете «Красная Шория», размещению на официальном сайте администрации Казского городского поселения в сети Интернет </w:t>
      </w:r>
      <w:hyperlink r:id="rId8" w:history="1">
        <w:r w:rsidR="002E0CED" w:rsidRPr="002A2FF9">
          <w:rPr>
            <w:rStyle w:val="af6"/>
            <w:lang w:val="en-US"/>
          </w:rPr>
          <w:t>http</w:t>
        </w:r>
        <w:r w:rsidR="002E0CED" w:rsidRPr="002A2FF9">
          <w:rPr>
            <w:rStyle w:val="af6"/>
          </w:rPr>
          <w:t>://</w:t>
        </w:r>
        <w:r w:rsidR="002E0CED" w:rsidRPr="002A2FF9">
          <w:rPr>
            <w:rStyle w:val="af6"/>
            <w:lang w:val="en-US"/>
          </w:rPr>
          <w:t>admkaz</w:t>
        </w:r>
        <w:r w:rsidR="002E0CED" w:rsidRPr="002A2FF9">
          <w:rPr>
            <w:rStyle w:val="af6"/>
          </w:rPr>
          <w:t>.</w:t>
        </w:r>
        <w:r w:rsidR="002E0CED" w:rsidRPr="002A2FF9">
          <w:rPr>
            <w:rStyle w:val="af6"/>
            <w:lang w:val="en-US"/>
          </w:rPr>
          <w:t>ru</w:t>
        </w:r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Настоящее решение </w:t>
      </w:r>
      <w:r w:rsidR="00A86C4F">
        <w:rPr>
          <w:color w:val="000000"/>
        </w:rPr>
        <w:t>вступает в силу с 01 января 202</w:t>
      </w:r>
      <w:r w:rsidR="00E935D6">
        <w:rPr>
          <w:color w:val="000000"/>
        </w:rPr>
        <w:t>3</w:t>
      </w:r>
      <w:r w:rsidRPr="00FC7887">
        <w:rPr>
          <w:color w:val="000000"/>
        </w:rPr>
        <w:t>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7E166B" w:rsidRDefault="00B47536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5037C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7E166B" w:rsidRDefault="007E166B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797613" w:rsidRPr="0081041C" w:rsidRDefault="00B47536" w:rsidP="00797613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="00F76BDB">
        <w:rPr>
          <w:b/>
        </w:rPr>
        <w:t xml:space="preserve">Е.А. Симонова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2A2938" w:rsidRDefault="002A2938" w:rsidP="00B93F1D">
      <w:pPr>
        <w:jc w:val="right"/>
        <w:rPr>
          <w:sz w:val="20"/>
          <w:szCs w:val="20"/>
        </w:rPr>
      </w:pPr>
    </w:p>
    <w:p w:rsidR="002A2938" w:rsidRDefault="002A2938" w:rsidP="00B93F1D">
      <w:pPr>
        <w:jc w:val="right"/>
        <w:rPr>
          <w:sz w:val="20"/>
          <w:szCs w:val="20"/>
        </w:rPr>
      </w:pPr>
    </w:p>
    <w:p w:rsidR="002A2938" w:rsidRDefault="002A2938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E96015" w:rsidRDefault="00E96015" w:rsidP="002A6AC9">
      <w:pPr>
        <w:ind w:left="6372" w:firstLine="708"/>
        <w:jc w:val="right"/>
        <w:rPr>
          <w:sz w:val="20"/>
          <w:szCs w:val="20"/>
        </w:rPr>
      </w:pPr>
    </w:p>
    <w:p w:rsidR="00E96015" w:rsidRDefault="00E96015" w:rsidP="002A6AC9">
      <w:pPr>
        <w:ind w:left="6372" w:firstLine="708"/>
        <w:jc w:val="right"/>
        <w:rPr>
          <w:sz w:val="20"/>
          <w:szCs w:val="20"/>
        </w:rPr>
      </w:pPr>
    </w:p>
    <w:p w:rsidR="00130EEC" w:rsidRDefault="00130EEC" w:rsidP="00B1169D">
      <w:pPr>
        <w:jc w:val="right"/>
        <w:rPr>
          <w:sz w:val="20"/>
          <w:szCs w:val="20"/>
        </w:rPr>
      </w:pPr>
    </w:p>
    <w:p w:rsidR="00130EEC" w:rsidRDefault="00130EEC" w:rsidP="00B1169D">
      <w:pPr>
        <w:jc w:val="right"/>
        <w:rPr>
          <w:sz w:val="20"/>
          <w:szCs w:val="20"/>
        </w:rPr>
      </w:pPr>
    </w:p>
    <w:p w:rsidR="00B1169D" w:rsidRDefault="00601CC3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</w:t>
      </w:r>
      <w:r w:rsidR="009F4299">
        <w:rPr>
          <w:sz w:val="20"/>
          <w:szCs w:val="20"/>
        </w:rPr>
        <w:t>е № 1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982E92">
        <w:rPr>
          <w:sz w:val="20"/>
          <w:szCs w:val="20"/>
        </w:rPr>
        <w:t xml:space="preserve"> № 74</w:t>
      </w:r>
      <w:r w:rsidRPr="000C167C">
        <w:rPr>
          <w:sz w:val="20"/>
          <w:szCs w:val="20"/>
        </w:rPr>
        <w:t xml:space="preserve"> от «</w:t>
      </w:r>
      <w:r w:rsidR="00982E92">
        <w:rPr>
          <w:sz w:val="20"/>
          <w:szCs w:val="20"/>
        </w:rPr>
        <w:t>28</w:t>
      </w:r>
      <w:r w:rsidRPr="000C167C">
        <w:rPr>
          <w:sz w:val="20"/>
          <w:szCs w:val="20"/>
        </w:rPr>
        <w:t>»</w:t>
      </w:r>
      <w:r w:rsidR="00982E92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</w:t>
      </w:r>
      <w:r w:rsidR="000A799B">
        <w:rPr>
          <w:sz w:val="20"/>
          <w:szCs w:val="20"/>
        </w:rPr>
        <w:t>2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</w:t>
      </w:r>
      <w:r w:rsidR="000A799B">
        <w:rPr>
          <w:sz w:val="20"/>
          <w:szCs w:val="20"/>
        </w:rPr>
        <w:t>3</w:t>
      </w:r>
      <w:r w:rsidRPr="000C167C">
        <w:rPr>
          <w:sz w:val="20"/>
          <w:szCs w:val="20"/>
        </w:rPr>
        <w:t xml:space="preserve"> год</w:t>
      </w:r>
      <w:r w:rsidR="000A799B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EE1578" w:rsidRDefault="00AB7887" w:rsidP="006C5FD6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0A799B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0A799B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6C5FD6" w:rsidRDefault="006C5FD6" w:rsidP="006C5FD6">
      <w:pPr>
        <w:jc w:val="right"/>
        <w:rPr>
          <w:sz w:val="20"/>
          <w:szCs w:val="20"/>
        </w:rPr>
      </w:pPr>
    </w:p>
    <w:p w:rsidR="00847CDC" w:rsidRDefault="00847CDC" w:rsidP="00433757">
      <w:pPr>
        <w:jc w:val="center"/>
        <w:rPr>
          <w:rFonts w:eastAsia="Calibri"/>
          <w:b/>
          <w:bCs/>
        </w:rPr>
      </w:pPr>
    </w:p>
    <w:p w:rsidR="00CE0509" w:rsidRDefault="00433757" w:rsidP="00433757">
      <w:pPr>
        <w:jc w:val="center"/>
        <w:rPr>
          <w:rFonts w:eastAsia="Calibri"/>
          <w:b/>
          <w:bCs/>
        </w:rPr>
      </w:pPr>
      <w:r w:rsidRPr="009F4299">
        <w:rPr>
          <w:rFonts w:eastAsia="Calibri"/>
          <w:b/>
          <w:bCs/>
        </w:rPr>
        <w:t xml:space="preserve">Прогнозируемые доходы </w:t>
      </w:r>
    </w:p>
    <w:p w:rsidR="00433757" w:rsidRPr="009F4299" w:rsidRDefault="00CE0509" w:rsidP="00433757">
      <w:pPr>
        <w:jc w:val="center"/>
        <w:rPr>
          <w:rFonts w:eastAsia="Calibri"/>
          <w:b/>
          <w:bCs/>
        </w:rPr>
      </w:pPr>
      <w:r w:rsidRPr="009F4299">
        <w:rPr>
          <w:rFonts w:eastAsia="Calibri"/>
          <w:b/>
          <w:bCs/>
        </w:rPr>
        <w:t>Б</w:t>
      </w:r>
      <w:r w:rsidR="00433757" w:rsidRPr="009F4299">
        <w:rPr>
          <w:rFonts w:eastAsia="Calibri"/>
          <w:b/>
          <w:bCs/>
        </w:rPr>
        <w:t>юджета</w:t>
      </w:r>
      <w:r>
        <w:rPr>
          <w:rFonts w:eastAsia="Calibri"/>
          <w:b/>
          <w:bCs/>
        </w:rPr>
        <w:t xml:space="preserve"> Казского городского поселения</w:t>
      </w:r>
      <w:r w:rsidR="00433757" w:rsidRPr="009F4299">
        <w:rPr>
          <w:rFonts w:eastAsia="Calibri"/>
          <w:b/>
          <w:bCs/>
        </w:rPr>
        <w:t xml:space="preserve"> </w:t>
      </w:r>
    </w:p>
    <w:p w:rsidR="00433757" w:rsidRPr="005D43F5" w:rsidRDefault="00433757" w:rsidP="00433757">
      <w:pPr>
        <w:ind w:hanging="851"/>
        <w:jc w:val="center"/>
        <w:rPr>
          <w:rFonts w:eastAsia="Calibri"/>
          <w:b/>
          <w:bCs/>
        </w:rPr>
      </w:pPr>
      <w:r w:rsidRPr="009F4299">
        <w:rPr>
          <w:rFonts w:eastAsia="Calibri"/>
          <w:b/>
          <w:bCs/>
        </w:rPr>
        <w:t>на 2023 год и плановый период 2024 и 2025 годов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3825"/>
        <w:gridCol w:w="495"/>
        <w:gridCol w:w="610"/>
        <w:gridCol w:w="729"/>
        <w:gridCol w:w="539"/>
        <w:gridCol w:w="1214"/>
        <w:gridCol w:w="1179"/>
        <w:gridCol w:w="1327"/>
      </w:tblGrid>
      <w:tr w:rsidR="00433757" w:rsidRPr="003C3150" w:rsidTr="00433757">
        <w:trPr>
          <w:trHeight w:val="154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>
            <w:pPr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757" w:rsidRPr="003C3150" w:rsidRDefault="00433757" w:rsidP="00E12F05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57" w:rsidRPr="003C3150" w:rsidRDefault="00433757" w:rsidP="00E12F05">
            <w:pPr>
              <w:jc w:val="right"/>
            </w:pPr>
            <w:r w:rsidRPr="003C3150">
              <w:t>тыс. руб.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9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99">
              <w:rPr>
                <w:b/>
                <w:bCs/>
                <w:sz w:val="22"/>
                <w:szCs w:val="22"/>
              </w:rPr>
              <w:t>Коды классификации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99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99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9F4299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433757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3757"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433757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3757">
              <w:rPr>
                <w:b/>
                <w:bCs/>
                <w:sz w:val="22"/>
                <w:szCs w:val="22"/>
              </w:rPr>
              <w:t>Пгр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57" w:rsidRPr="00433757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3757">
              <w:rPr>
                <w:b/>
                <w:bCs/>
                <w:sz w:val="22"/>
                <w:szCs w:val="22"/>
              </w:rPr>
              <w:t>Ст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757" w:rsidRPr="00433757" w:rsidRDefault="00433757" w:rsidP="00E12F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3757">
              <w:rPr>
                <w:b/>
                <w:bCs/>
                <w:sz w:val="22"/>
                <w:szCs w:val="22"/>
              </w:rPr>
              <w:t>АГ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57" w:rsidRPr="00433757" w:rsidRDefault="00433757" w:rsidP="00E12F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57" w:rsidRPr="00433757" w:rsidRDefault="00433757" w:rsidP="00E12F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57" w:rsidRPr="00433757" w:rsidRDefault="00433757" w:rsidP="00E12F0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3757" w:rsidRPr="00433757" w:rsidTr="00433757">
        <w:trPr>
          <w:trHeight w:val="14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757" w:rsidRPr="009F4299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9F429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32 742,20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41 975,90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847CDC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847CDC">
              <w:rPr>
                <w:b/>
                <w:bCs/>
                <w:sz w:val="20"/>
                <w:szCs w:val="20"/>
              </w:rPr>
              <w:t>42 341,90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29 491,60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41 389,50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41 750,20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10 800,00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10 862,00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10 942,00</w:t>
            </w:r>
          </w:p>
        </w:tc>
      </w:tr>
      <w:tr w:rsidR="00433757" w:rsidRPr="00433757" w:rsidTr="00433757">
        <w:trPr>
          <w:trHeight w:val="926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594EC2" w:rsidRDefault="00594EC2" w:rsidP="00E12F05">
            <w:pPr>
              <w:rPr>
                <w:sz w:val="20"/>
                <w:szCs w:val="20"/>
              </w:rPr>
            </w:pPr>
            <w:r w:rsidRPr="00594E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10 784,00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10 846,00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10 926,00</w:t>
            </w:r>
          </w:p>
        </w:tc>
      </w:tr>
      <w:tr w:rsidR="00433757" w:rsidRPr="00433757" w:rsidTr="00433757">
        <w:trPr>
          <w:trHeight w:val="139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1,00</w:t>
            </w:r>
          </w:p>
        </w:tc>
      </w:tr>
      <w:tr w:rsidR="00433757" w:rsidRPr="00433757" w:rsidTr="00433757">
        <w:trPr>
          <w:trHeight w:val="617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15,00</w:t>
            </w:r>
          </w:p>
        </w:tc>
      </w:tr>
      <w:tr w:rsidR="00433757" w:rsidRPr="00433757" w:rsidTr="00433757">
        <w:trPr>
          <w:trHeight w:val="4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2 665,60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2 790,50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3 058,20</w:t>
            </w:r>
          </w:p>
        </w:tc>
      </w:tr>
      <w:tr w:rsidR="00433757" w:rsidRPr="00433757" w:rsidTr="00433757">
        <w:trPr>
          <w:trHeight w:val="93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E7" w:rsidRPr="00433757" w:rsidRDefault="00433757" w:rsidP="00A036E7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1 262,50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1 331,30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1 462,60</w:t>
            </w:r>
          </w:p>
        </w:tc>
      </w:tr>
      <w:tr w:rsidR="00433757" w:rsidRPr="00433757" w:rsidTr="00433757">
        <w:trPr>
          <w:trHeight w:val="107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02241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8,80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9,10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9,70</w:t>
            </w:r>
          </w:p>
        </w:tc>
      </w:tr>
      <w:tr w:rsidR="00433757" w:rsidRPr="00433757" w:rsidTr="00433757">
        <w:trPr>
          <w:trHeight w:val="95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02251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1 560,80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1 624,40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1 766,00</w:t>
            </w:r>
          </w:p>
        </w:tc>
      </w:tr>
      <w:tr w:rsidR="00433757" w:rsidRPr="00433757" w:rsidTr="00433757">
        <w:trPr>
          <w:trHeight w:val="94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02261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-166,50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-174,30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-180,10</w:t>
            </w:r>
          </w:p>
        </w:tc>
      </w:tr>
      <w:tr w:rsidR="00433757" w:rsidRPr="00433757" w:rsidTr="00433757">
        <w:trPr>
          <w:trHeight w:val="14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15 604,00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27 308,00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27 317,00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346,00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352,00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358,00</w:t>
            </w:r>
          </w:p>
        </w:tc>
      </w:tr>
      <w:tr w:rsidR="00433757" w:rsidRPr="00433757" w:rsidTr="00433757">
        <w:trPr>
          <w:trHeight w:val="64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346,00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352,00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358,00</w:t>
            </w:r>
          </w:p>
        </w:tc>
      </w:tr>
      <w:tr w:rsidR="00433757" w:rsidRPr="00433757" w:rsidTr="00433757">
        <w:trPr>
          <w:trHeight w:val="172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04000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111,00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112,00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04011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7,20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7,50</w:t>
            </w:r>
          </w:p>
        </w:tc>
      </w:tr>
      <w:tr w:rsidR="00433757" w:rsidRPr="00433757" w:rsidTr="00433757">
        <w:trPr>
          <w:trHeight w:val="19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04012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102,80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103,70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104,50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15 148,00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26 845,00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26 847,00</w:t>
            </w:r>
          </w:p>
        </w:tc>
      </w:tr>
      <w:tr w:rsidR="00433757" w:rsidRPr="00433757" w:rsidTr="00433757">
        <w:trPr>
          <w:trHeight w:val="4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06033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14 965,00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26 643,00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26 643,00</w:t>
            </w:r>
          </w:p>
        </w:tc>
      </w:tr>
      <w:tr w:rsidR="00433757" w:rsidRPr="00433757" w:rsidTr="00433757">
        <w:trPr>
          <w:trHeight w:val="4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06043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183,00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202,00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204,00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433757" w:rsidRPr="00433757" w:rsidTr="00433757">
        <w:trPr>
          <w:trHeight w:val="95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04020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38,00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38,00</w:t>
            </w:r>
          </w:p>
        </w:tc>
      </w:tr>
      <w:tr w:rsidR="00433757" w:rsidRPr="00433757" w:rsidTr="00433757">
        <w:trPr>
          <w:trHeight w:val="4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433757">
              <w:rPr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356,00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360,00</w:t>
            </w:r>
          </w:p>
        </w:tc>
      </w:tr>
      <w:tr w:rsidR="00433757" w:rsidRPr="00433757" w:rsidTr="00433757">
        <w:trPr>
          <w:trHeight w:val="95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05013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352,00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356,00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360,00</w:t>
            </w:r>
          </w:p>
        </w:tc>
      </w:tr>
      <w:tr w:rsidR="00433757" w:rsidRPr="00433757" w:rsidTr="00433757">
        <w:trPr>
          <w:trHeight w:val="326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433757" w:rsidRPr="00433757" w:rsidTr="00433757">
        <w:trPr>
          <w:trHeight w:val="59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06013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430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30,00</w:t>
            </w:r>
          </w:p>
        </w:tc>
      </w:tr>
      <w:tr w:rsidR="00433757" w:rsidRPr="00433757" w:rsidTr="00433757">
        <w:trPr>
          <w:trHeight w:val="199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433757" w:rsidRPr="00433757" w:rsidTr="00433757">
        <w:trPr>
          <w:trHeight w:val="926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07010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5,00</w:t>
            </w:r>
          </w:p>
        </w:tc>
      </w:tr>
      <w:tr w:rsidR="00433757" w:rsidRPr="00433757" w:rsidTr="00433757">
        <w:trPr>
          <w:trHeight w:val="1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3 250,60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586,40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591,70</w:t>
            </w:r>
          </w:p>
        </w:tc>
      </w:tr>
      <w:tr w:rsidR="00433757" w:rsidRPr="00433757" w:rsidTr="00433757">
        <w:trPr>
          <w:trHeight w:val="308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3 250,60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586,40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591,70</w:t>
            </w:r>
          </w:p>
        </w:tc>
      </w:tr>
      <w:tr w:rsidR="00433757" w:rsidRPr="00433757" w:rsidTr="00433757">
        <w:trPr>
          <w:trHeight w:val="1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176,60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167,60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163,10</w:t>
            </w:r>
          </w:p>
        </w:tc>
      </w:tr>
      <w:tr w:rsidR="00433757" w:rsidRPr="00433757" w:rsidTr="00433757">
        <w:trPr>
          <w:trHeight w:val="4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15001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176,60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167,60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163,10</w:t>
            </w:r>
          </w:p>
        </w:tc>
      </w:tr>
      <w:tr w:rsidR="00433757" w:rsidRPr="00433757" w:rsidTr="00433757">
        <w:trPr>
          <w:trHeight w:val="299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414,00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418,80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428,60</w:t>
            </w:r>
          </w:p>
        </w:tc>
      </w:tr>
      <w:tr w:rsidR="00433757" w:rsidRPr="00433757" w:rsidTr="00433757">
        <w:trPr>
          <w:trHeight w:val="617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35118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414,00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418,80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428,60</w:t>
            </w:r>
          </w:p>
        </w:tc>
      </w:tr>
      <w:tr w:rsidR="00433757" w:rsidRPr="00433757" w:rsidTr="00433757">
        <w:trPr>
          <w:trHeight w:val="163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b/>
                <w:bCs/>
                <w:sz w:val="20"/>
                <w:szCs w:val="20"/>
              </w:rPr>
            </w:pPr>
            <w:r w:rsidRPr="00433757">
              <w:rPr>
                <w:b/>
                <w:bCs/>
                <w:sz w:val="20"/>
                <w:szCs w:val="20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2 660,00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b/>
                <w:bCs/>
                <w:sz w:val="20"/>
                <w:szCs w:val="20"/>
              </w:rPr>
            </w:pPr>
            <w:r w:rsidRPr="00F808C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3757" w:rsidRPr="00433757" w:rsidTr="00433757">
        <w:trPr>
          <w:trHeight w:val="35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57" w:rsidRPr="00433757" w:rsidRDefault="00433757" w:rsidP="00E12F05">
            <w:pPr>
              <w:rPr>
                <w:sz w:val="20"/>
                <w:szCs w:val="20"/>
              </w:rPr>
            </w:pPr>
            <w:r w:rsidRPr="00433757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49999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center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2 660,00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757" w:rsidRPr="00F808C0" w:rsidRDefault="00433757" w:rsidP="00E12F05">
            <w:pPr>
              <w:jc w:val="right"/>
              <w:rPr>
                <w:sz w:val="20"/>
                <w:szCs w:val="20"/>
              </w:rPr>
            </w:pPr>
            <w:r w:rsidRPr="00F808C0">
              <w:rPr>
                <w:sz w:val="20"/>
                <w:szCs w:val="20"/>
              </w:rPr>
              <w:t>0,00</w:t>
            </w:r>
          </w:p>
        </w:tc>
      </w:tr>
    </w:tbl>
    <w:p w:rsidR="00433757" w:rsidRPr="00433757" w:rsidRDefault="00433757" w:rsidP="00433757">
      <w:pPr>
        <w:rPr>
          <w:sz w:val="20"/>
          <w:szCs w:val="20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33583">
          <w:pgSz w:w="11906" w:h="16838"/>
          <w:pgMar w:top="568" w:right="566" w:bottom="568" w:left="1134" w:header="709" w:footer="709" w:gutter="0"/>
          <w:cols w:space="708"/>
          <w:docGrid w:linePitch="360"/>
        </w:sectPr>
      </w:pPr>
    </w:p>
    <w:p w:rsidR="00183227" w:rsidRPr="00FB4FB0" w:rsidRDefault="00543FEC" w:rsidP="00E733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967E87">
        <w:rPr>
          <w:sz w:val="20"/>
          <w:szCs w:val="20"/>
        </w:rPr>
        <w:t xml:space="preserve"> </w:t>
      </w:r>
      <w:r w:rsidR="00533583">
        <w:rPr>
          <w:sz w:val="20"/>
          <w:szCs w:val="20"/>
        </w:rPr>
        <w:t>№ 74</w:t>
      </w:r>
      <w:r w:rsidR="00533583" w:rsidRPr="000C167C">
        <w:rPr>
          <w:sz w:val="20"/>
          <w:szCs w:val="20"/>
        </w:rPr>
        <w:t xml:space="preserve"> от «</w:t>
      </w:r>
      <w:r w:rsidR="00533583">
        <w:rPr>
          <w:sz w:val="20"/>
          <w:szCs w:val="20"/>
        </w:rPr>
        <w:t>28</w:t>
      </w:r>
      <w:r w:rsidR="00533583" w:rsidRPr="000C167C">
        <w:rPr>
          <w:sz w:val="20"/>
          <w:szCs w:val="20"/>
        </w:rPr>
        <w:t>»</w:t>
      </w:r>
      <w:r w:rsidR="00533583">
        <w:rPr>
          <w:sz w:val="20"/>
          <w:szCs w:val="20"/>
        </w:rPr>
        <w:t xml:space="preserve"> декабря 2022</w:t>
      </w:r>
      <w:r w:rsidR="00533583"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</w:t>
      </w:r>
      <w:r w:rsidR="00242DE9">
        <w:rPr>
          <w:sz w:val="20"/>
          <w:szCs w:val="20"/>
        </w:rPr>
        <w:t>ское городское поселение на 202</w:t>
      </w:r>
      <w:r w:rsidR="00772179">
        <w:rPr>
          <w:sz w:val="20"/>
          <w:szCs w:val="20"/>
        </w:rPr>
        <w:t>3</w:t>
      </w:r>
      <w:r w:rsidRPr="000C167C">
        <w:rPr>
          <w:sz w:val="20"/>
          <w:szCs w:val="20"/>
        </w:rPr>
        <w:t xml:space="preserve"> год</w:t>
      </w:r>
      <w:r w:rsidR="00772179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242DE9">
        <w:rPr>
          <w:sz w:val="20"/>
          <w:szCs w:val="20"/>
        </w:rPr>
        <w:t>2</w:t>
      </w:r>
      <w:r w:rsidR="00772179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72179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81CD7" w:rsidRDefault="00B81CD7" w:rsidP="00787CE8">
      <w:pPr>
        <w:outlineLvl w:val="0"/>
        <w:rPr>
          <w:b/>
        </w:rPr>
      </w:pPr>
    </w:p>
    <w:p w:rsidR="00BA6DC0" w:rsidRDefault="00BA6DC0" w:rsidP="00183227">
      <w:pPr>
        <w:jc w:val="center"/>
        <w:outlineLvl w:val="0"/>
        <w:rPr>
          <w:b/>
        </w:rPr>
      </w:pPr>
      <w:r>
        <w:rPr>
          <w:b/>
        </w:rPr>
        <w:t xml:space="preserve">ПЕРЕЧЕНЬ </w:t>
      </w:r>
    </w:p>
    <w:p w:rsidR="00BA6DC0" w:rsidRDefault="00772179" w:rsidP="000B76F5">
      <w:pPr>
        <w:jc w:val="center"/>
        <w:outlineLvl w:val="0"/>
        <w:rPr>
          <w:b/>
        </w:rPr>
      </w:pPr>
      <w:r>
        <w:rPr>
          <w:b/>
        </w:rPr>
        <w:t xml:space="preserve">и </w:t>
      </w:r>
      <w:r w:rsidR="00BA6DC0">
        <w:rPr>
          <w:b/>
        </w:rPr>
        <w:t xml:space="preserve">коды </w:t>
      </w:r>
      <w:r w:rsidR="00183227" w:rsidRPr="00FB4FB0">
        <w:rPr>
          <w:b/>
        </w:rPr>
        <w:t>целевых статей расходов</w:t>
      </w:r>
      <w:r>
        <w:rPr>
          <w:b/>
        </w:rPr>
        <w:t xml:space="preserve"> </w:t>
      </w:r>
      <w:r w:rsidR="00183227" w:rsidRPr="00FB4FB0">
        <w:rPr>
          <w:b/>
        </w:rPr>
        <w:t xml:space="preserve">бюджета </w:t>
      </w:r>
      <w:r w:rsidR="00BA6DC0">
        <w:rPr>
          <w:b/>
        </w:rPr>
        <w:t>Казского городского поселения</w:t>
      </w:r>
    </w:p>
    <w:p w:rsidR="00183227" w:rsidRDefault="00BA6DC0" w:rsidP="000B76F5">
      <w:pPr>
        <w:jc w:val="center"/>
        <w:outlineLvl w:val="0"/>
        <w:rPr>
          <w:b/>
        </w:rPr>
      </w:pPr>
      <w:r>
        <w:rPr>
          <w:b/>
        </w:rPr>
        <w:t>на 202</w:t>
      </w:r>
      <w:r w:rsidR="00772179">
        <w:rPr>
          <w:b/>
        </w:rPr>
        <w:t>3</w:t>
      </w:r>
      <w:r>
        <w:rPr>
          <w:b/>
        </w:rPr>
        <w:t xml:space="preserve"> год и плановый период 202</w:t>
      </w:r>
      <w:r w:rsidR="00772179">
        <w:rPr>
          <w:b/>
        </w:rPr>
        <w:t>4</w:t>
      </w:r>
      <w:r>
        <w:rPr>
          <w:b/>
        </w:rPr>
        <w:t xml:space="preserve"> </w:t>
      </w:r>
      <w:r w:rsidR="006536B6">
        <w:rPr>
          <w:b/>
        </w:rPr>
        <w:t xml:space="preserve">и </w:t>
      </w:r>
      <w:r>
        <w:rPr>
          <w:b/>
        </w:rPr>
        <w:t>202</w:t>
      </w:r>
      <w:r w:rsidR="00772179">
        <w:rPr>
          <w:b/>
        </w:rPr>
        <w:t>5</w:t>
      </w:r>
      <w:r>
        <w:rPr>
          <w:b/>
        </w:rPr>
        <w:t xml:space="preserve"> годов</w:t>
      </w:r>
    </w:p>
    <w:p w:rsidR="00B201D3" w:rsidRDefault="00B201D3" w:rsidP="00D3115E">
      <w:pPr>
        <w:jc w:val="center"/>
        <w:outlineLvl w:val="0"/>
        <w:rPr>
          <w:b/>
        </w:rPr>
      </w:pPr>
    </w:p>
    <w:tbl>
      <w:tblPr>
        <w:tblW w:w="9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5"/>
        <w:gridCol w:w="1276"/>
        <w:gridCol w:w="1105"/>
      </w:tblGrid>
      <w:tr w:rsidR="00B201D3" w:rsidRPr="00812B8C" w:rsidTr="00B201D3">
        <w:trPr>
          <w:trHeight w:val="356"/>
        </w:trPr>
        <w:tc>
          <w:tcPr>
            <w:tcW w:w="7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FCF" w:rsidRDefault="001B6FCF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B6FCF" w:rsidRDefault="001B6FCF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B6FCF" w:rsidRDefault="001B6FCF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201D3" w:rsidRPr="001B6FCF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FCF">
              <w:rPr>
                <w:color w:val="000000"/>
                <w:sz w:val="20"/>
                <w:szCs w:val="20"/>
              </w:rPr>
              <w:t>Наименование целевых статей расходов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Код по КЦСР</w:t>
            </w:r>
          </w:p>
        </w:tc>
      </w:tr>
      <w:tr w:rsidR="00B201D3" w:rsidRPr="00812B8C" w:rsidTr="00B201D3">
        <w:trPr>
          <w:trHeight w:val="594"/>
        </w:trPr>
        <w:tc>
          <w:tcPr>
            <w:tcW w:w="75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12B8C">
              <w:rPr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12B8C">
              <w:rPr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B201D3" w:rsidRPr="00812B8C" w:rsidTr="00B201D3">
        <w:trPr>
          <w:trHeight w:val="22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FC6B00" w:rsidRDefault="00B201D3" w:rsidP="00D753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C6B00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FC6B00">
              <w:rPr>
                <w:b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 w:rsidR="00D75348" w:rsidRPr="00FC6B0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37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D3">
              <w:rPr>
                <w:sz w:val="20"/>
                <w:szCs w:val="20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 w:rsidR="00D7534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10150</w:t>
            </w:r>
          </w:p>
        </w:tc>
      </w:tr>
      <w:tr w:rsidR="00B201D3" w:rsidRPr="00812B8C" w:rsidTr="00B201D3">
        <w:trPr>
          <w:trHeight w:val="51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D3">
              <w:rPr>
                <w:sz w:val="20"/>
                <w:szCs w:val="20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 w:rsidR="00D7534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10151</w:t>
            </w:r>
          </w:p>
        </w:tc>
      </w:tr>
      <w:tr w:rsidR="00B201D3" w:rsidRPr="00812B8C" w:rsidTr="00B201D3">
        <w:trPr>
          <w:trHeight w:val="40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D753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color w:val="000000"/>
                <w:sz w:val="20"/>
                <w:szCs w:val="20"/>
              </w:rPr>
              <w:t>«Профилактика терроризма и экстремизма</w:t>
            </w:r>
            <w:r w:rsidR="00D7534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D75348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D75348" w:rsidRPr="00812B8C" w:rsidTr="00B201D3">
        <w:trPr>
          <w:trHeight w:val="56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8" w:rsidRPr="00812B8C" w:rsidRDefault="00D75348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>
              <w:rPr>
                <w:color w:val="000000"/>
                <w:sz w:val="20"/>
                <w:szCs w:val="20"/>
              </w:rPr>
              <w:t>Профилактика терроризма и экстремизма</w:t>
            </w:r>
            <w:r w:rsidRPr="00812B8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8" w:rsidRPr="00B201D3" w:rsidRDefault="00D75348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3 1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8" w:rsidRPr="00B201D3" w:rsidRDefault="00D75348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10141</w:t>
            </w:r>
          </w:p>
        </w:tc>
      </w:tr>
      <w:tr w:rsidR="00B201D3" w:rsidRPr="00812B8C" w:rsidTr="00B201D3">
        <w:trPr>
          <w:trHeight w:val="4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D75348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18 0 00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4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D75348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D75348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10331</w:t>
            </w:r>
          </w:p>
        </w:tc>
      </w:tr>
      <w:tr w:rsidR="00B201D3" w:rsidRPr="00812B8C" w:rsidTr="00B201D3">
        <w:trPr>
          <w:trHeight w:val="25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21 0 00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44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21 0 00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10361</w:t>
            </w:r>
          </w:p>
        </w:tc>
      </w:tr>
      <w:tr w:rsidR="00B201D3" w:rsidRPr="00812B8C" w:rsidTr="00B201D3">
        <w:trPr>
          <w:trHeight w:val="24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22 0 00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49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22 0 00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10371</w:t>
            </w:r>
          </w:p>
        </w:tc>
      </w:tr>
      <w:tr w:rsidR="00B201D3" w:rsidRPr="00812B8C" w:rsidTr="00B201D3">
        <w:trPr>
          <w:trHeight w:val="57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</w:t>
            </w:r>
            <w:r w:rsidR="00862B74">
              <w:rPr>
                <w:b/>
                <w:color w:val="000000"/>
                <w:sz w:val="20"/>
                <w:szCs w:val="20"/>
              </w:rPr>
              <w:t>анизационных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D75348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23 1</w:t>
            </w:r>
            <w:r w:rsidR="00B201D3" w:rsidRPr="00B201D3"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7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</w:t>
            </w:r>
            <w:r w:rsidR="00862B7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 xml:space="preserve">23 </w:t>
            </w:r>
            <w:r w:rsidR="00D75348">
              <w:rPr>
                <w:color w:val="000000"/>
                <w:sz w:val="20"/>
                <w:szCs w:val="20"/>
              </w:rPr>
              <w:t>1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10381</w:t>
            </w:r>
          </w:p>
        </w:tc>
      </w:tr>
      <w:tr w:rsidR="00B201D3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D118DA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в рамках </w:t>
            </w:r>
            <w:r w:rsidR="00B201D3"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10390</w:t>
            </w:r>
          </w:p>
        </w:tc>
      </w:tr>
      <w:tr w:rsidR="00D118DA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10391</w:t>
            </w:r>
          </w:p>
        </w:tc>
      </w:tr>
      <w:tr w:rsidR="00D118DA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11390</w:t>
            </w:r>
          </w:p>
        </w:tc>
      </w:tr>
      <w:tr w:rsidR="00D118DA" w:rsidRPr="00812B8C" w:rsidTr="00B201D3">
        <w:trPr>
          <w:trHeight w:val="22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11391</w:t>
            </w:r>
          </w:p>
        </w:tc>
      </w:tr>
      <w:tr w:rsidR="00D118DA" w:rsidRPr="00812B8C" w:rsidTr="00B201D3">
        <w:trPr>
          <w:trHeight w:val="28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C1B72" w:rsidRDefault="00BC1B72" w:rsidP="00BC1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B72">
              <w:rPr>
                <w:sz w:val="20"/>
                <w:szCs w:val="20"/>
              </w:rPr>
              <w:t>Уличное освещение и ремонт объектов территории поселения в рамках муниципаль</w:t>
            </w:r>
            <w:r>
              <w:rPr>
                <w:sz w:val="20"/>
                <w:szCs w:val="20"/>
              </w:rPr>
              <w:t>ной программы «Благоустройство»</w:t>
            </w:r>
            <w:r w:rsidRPr="00BC1B72">
              <w:rPr>
                <w:sz w:val="20"/>
                <w:szCs w:val="20"/>
              </w:rPr>
              <w:t>, материальные запасы по уличному 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12391</w:t>
            </w:r>
          </w:p>
        </w:tc>
      </w:tr>
      <w:tr w:rsidR="00D118DA" w:rsidRPr="00812B8C" w:rsidTr="00B201D3">
        <w:trPr>
          <w:trHeight w:val="2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C1B72" w:rsidRDefault="00704F0B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>озеленению территории поселения</w:t>
            </w:r>
            <w:r w:rsidR="00E935D6">
              <w:rPr>
                <w:sz w:val="20"/>
                <w:szCs w:val="20"/>
                <w:lang w:eastAsia="en-US"/>
              </w:rPr>
              <w:t xml:space="preserve"> </w:t>
            </w:r>
            <w:r w:rsidR="00BC1B72" w:rsidRPr="00BC1B72">
              <w:rPr>
                <w:sz w:val="20"/>
                <w:szCs w:val="20"/>
              </w:rPr>
              <w:t xml:space="preserve">в рамках муниципальной программы «Благоустройство»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13391</w:t>
            </w:r>
          </w:p>
        </w:tc>
      </w:tr>
      <w:tr w:rsidR="00D118DA" w:rsidRPr="00812B8C" w:rsidTr="00B201D3">
        <w:trPr>
          <w:trHeight w:val="2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C1B72" w:rsidRDefault="00BC1B72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B72">
              <w:rPr>
                <w:sz w:val="20"/>
                <w:szCs w:val="20"/>
              </w:rPr>
              <w:lastRenderedPageBreak/>
              <w:t>Мероприятия по организации и содержанию мест захоронения в рамках муниципальной программ</w:t>
            </w:r>
            <w:r>
              <w:rPr>
                <w:sz w:val="20"/>
                <w:szCs w:val="20"/>
              </w:rPr>
              <w:t xml:space="preserve">ы «Благоустройство»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BC1B72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="00D118DA" w:rsidRPr="00B201D3">
              <w:rPr>
                <w:color w:val="000000"/>
                <w:sz w:val="20"/>
                <w:szCs w:val="20"/>
                <w:lang w:val="en-US"/>
              </w:rPr>
              <w:t>39</w:t>
            </w:r>
            <w:r w:rsidR="00D118DA" w:rsidRPr="00B201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18DA" w:rsidRPr="00812B8C" w:rsidTr="00B201D3">
        <w:trPr>
          <w:trHeight w:val="27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S3420</w:t>
            </w:r>
          </w:p>
        </w:tc>
      </w:tr>
      <w:tr w:rsidR="00D118DA" w:rsidRPr="00812B8C" w:rsidTr="00873B30">
        <w:trPr>
          <w:trHeight w:val="34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873B30">
              <w:rPr>
                <w:b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201D3">
              <w:rPr>
                <w:b/>
                <w:color w:val="000000"/>
                <w:sz w:val="20"/>
                <w:szCs w:val="20"/>
              </w:rPr>
              <w:t>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873B30" w:rsidRPr="00812B8C" w:rsidTr="00B201D3">
        <w:trPr>
          <w:trHeight w:val="31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73B30" w:rsidRDefault="00873B30" w:rsidP="00873B30">
            <w:pPr>
              <w:rPr>
                <w:sz w:val="20"/>
                <w:szCs w:val="20"/>
              </w:rPr>
            </w:pPr>
            <w:r w:rsidRPr="00873B30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</w:t>
            </w:r>
          </w:p>
        </w:tc>
      </w:tr>
      <w:tr w:rsidR="00873B30" w:rsidRPr="00812B8C" w:rsidTr="00B201D3">
        <w:trPr>
          <w:trHeight w:val="3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</w:t>
            </w:r>
            <w:r w:rsidRPr="00812B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8 2 01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873B30" w:rsidRPr="00812B8C" w:rsidTr="00B201D3">
        <w:trPr>
          <w:trHeight w:val="3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28 2 01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</w:t>
            </w:r>
          </w:p>
        </w:tc>
      </w:tr>
      <w:tr w:rsidR="00873B30" w:rsidRPr="00812B8C" w:rsidTr="00B201D3">
        <w:trPr>
          <w:trHeight w:val="45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6D75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</w:t>
            </w:r>
            <w:r w:rsidR="006D75B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873B30" w:rsidRPr="00812B8C" w:rsidTr="00B201D3">
        <w:trPr>
          <w:trHeight w:val="51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10440</w:t>
            </w:r>
          </w:p>
        </w:tc>
      </w:tr>
      <w:tr w:rsidR="00873B30" w:rsidRPr="00812B8C" w:rsidTr="00B201D3">
        <w:trPr>
          <w:trHeight w:val="41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10441</w:t>
            </w:r>
          </w:p>
        </w:tc>
      </w:tr>
      <w:tr w:rsidR="00873B30" w:rsidRPr="00812B8C" w:rsidTr="00B201D3">
        <w:trPr>
          <w:trHeight w:val="5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174FB8" w:rsidP="00333E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10450</w:t>
            </w:r>
          </w:p>
        </w:tc>
      </w:tr>
      <w:tr w:rsidR="00873B30" w:rsidRPr="00812B8C" w:rsidTr="00B201D3">
        <w:trPr>
          <w:trHeight w:val="45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F543B5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10451</w:t>
            </w:r>
          </w:p>
        </w:tc>
      </w:tr>
      <w:tr w:rsidR="00873B30" w:rsidRPr="00812B8C" w:rsidTr="00B201D3">
        <w:trPr>
          <w:trHeight w:val="46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10460</w:t>
            </w:r>
          </w:p>
        </w:tc>
      </w:tr>
      <w:tr w:rsidR="00873B30" w:rsidRPr="00812B8C" w:rsidTr="00B201D3">
        <w:trPr>
          <w:trHeight w:val="4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333E8F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10461</w:t>
            </w:r>
          </w:p>
        </w:tc>
      </w:tr>
      <w:tr w:rsidR="00136C2C" w:rsidRPr="00812B8C" w:rsidTr="00B201D3">
        <w:trPr>
          <w:trHeight w:val="4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136C2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6C2C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136C2C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</w:t>
            </w:r>
          </w:p>
        </w:tc>
      </w:tr>
      <w:tr w:rsidR="00136C2C" w:rsidRPr="00812B8C" w:rsidTr="00B201D3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136C2C" w:rsidRDefault="00036EC4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 xml:space="preserve">по организации дорожного движения, обслуживанию и содержанию автомобильных дорогв рамках </w:t>
            </w:r>
            <w:r w:rsidR="00136C2C" w:rsidRPr="00136C2C">
              <w:rPr>
                <w:sz w:val="20"/>
                <w:szCs w:val="20"/>
              </w:rPr>
              <w:t>муниципальной программы «</w:t>
            </w:r>
            <w:r w:rsidR="00136C2C" w:rsidRPr="00136C2C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="00136C2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10471</w:t>
            </w:r>
          </w:p>
        </w:tc>
      </w:tr>
      <w:tr w:rsidR="00136C2C" w:rsidRPr="00812B8C" w:rsidTr="00B201D3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S3420</w:t>
            </w:r>
          </w:p>
        </w:tc>
      </w:tr>
      <w:tr w:rsidR="00136C2C" w:rsidRPr="00812B8C" w:rsidTr="00B201D3">
        <w:trPr>
          <w:trHeight w:val="49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7F3F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7F3F4C">
              <w:rPr>
                <w:b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70 0 00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7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7F3F4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 w:rsidR="007F3F4C">
              <w:rPr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="007F3F4C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20010</w:t>
            </w:r>
          </w:p>
        </w:tc>
      </w:tr>
      <w:tr w:rsidR="00136C2C" w:rsidRPr="00812B8C" w:rsidTr="00B201D3">
        <w:trPr>
          <w:trHeight w:val="27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  <w:r w:rsidR="007F3F4C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20050</w:t>
            </w:r>
          </w:p>
        </w:tc>
      </w:tr>
      <w:tr w:rsidR="00136C2C" w:rsidRPr="00812B8C" w:rsidTr="00B201D3">
        <w:trPr>
          <w:trHeight w:val="17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20060</w:t>
            </w:r>
          </w:p>
        </w:tc>
      </w:tr>
      <w:tr w:rsidR="00136C2C" w:rsidRPr="00812B8C" w:rsidTr="00B201D3">
        <w:trPr>
          <w:trHeight w:val="27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0678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0678DD">
              <w:rPr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="000678DD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20070</w:t>
            </w:r>
          </w:p>
        </w:tc>
      </w:tr>
      <w:tr w:rsidR="00136C2C" w:rsidRPr="00812B8C" w:rsidTr="00B201D3">
        <w:trPr>
          <w:trHeight w:val="5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20080</w:t>
            </w:r>
          </w:p>
        </w:tc>
      </w:tr>
      <w:tr w:rsidR="00136C2C" w:rsidRPr="00812B8C" w:rsidTr="00B201D3">
        <w:trPr>
          <w:trHeight w:val="18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  <w:r w:rsidR="00413E33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20090</w:t>
            </w:r>
          </w:p>
        </w:tc>
      </w:tr>
      <w:tr w:rsidR="00136C2C" w:rsidRPr="00812B8C" w:rsidTr="00B201D3">
        <w:trPr>
          <w:trHeight w:val="45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20100</w:t>
            </w:r>
          </w:p>
        </w:tc>
      </w:tr>
      <w:tr w:rsidR="00136C2C" w:rsidRPr="00812B8C" w:rsidTr="00B201D3">
        <w:trPr>
          <w:trHeight w:val="42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«Управление и распоряжение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9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аппарата управления</w:t>
            </w:r>
            <w:r w:rsidR="00413E33">
              <w:rPr>
                <w:color w:val="000000"/>
                <w:sz w:val="20"/>
                <w:szCs w:val="20"/>
              </w:rPr>
              <w:t xml:space="preserve"> в рамках ведомственной целевой программы «Управление и распоряжение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73 1 00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20050</w:t>
            </w:r>
          </w:p>
        </w:tc>
      </w:tr>
      <w:tr w:rsidR="00136C2C" w:rsidRPr="00812B8C" w:rsidTr="00B201D3">
        <w:trPr>
          <w:trHeight w:val="35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«Создание устойчивого функционирования жилищно-коммунального комплекса Таштагольского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413E33" w:rsidRPr="00812B8C" w:rsidTr="00B201D3">
        <w:trPr>
          <w:trHeight w:val="27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413E33" w:rsidRDefault="00413E33" w:rsidP="00413E33">
            <w:pPr>
              <w:rPr>
                <w:sz w:val="20"/>
                <w:szCs w:val="20"/>
              </w:rPr>
            </w:pPr>
            <w:r w:rsidRPr="00413E33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23010</w:t>
            </w:r>
          </w:p>
        </w:tc>
      </w:tr>
      <w:tr w:rsidR="00413E33" w:rsidRPr="00812B8C" w:rsidTr="00B201D3">
        <w:trPr>
          <w:trHeight w:val="72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413E33" w:rsidRDefault="00413E33" w:rsidP="00413E33">
            <w:pPr>
              <w:rPr>
                <w:sz w:val="20"/>
                <w:szCs w:val="20"/>
              </w:rPr>
            </w:pPr>
            <w:r w:rsidRPr="00413E33">
              <w:rPr>
                <w:sz w:val="20"/>
                <w:szCs w:val="20"/>
              </w:rPr>
              <w:lastRenderedPageBreak/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23020</w:t>
            </w:r>
          </w:p>
        </w:tc>
      </w:tr>
      <w:tr w:rsidR="00136C2C" w:rsidRPr="00812B8C" w:rsidTr="00B201D3">
        <w:trPr>
          <w:trHeight w:val="38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20180</w:t>
            </w:r>
          </w:p>
        </w:tc>
      </w:tr>
      <w:tr w:rsidR="00136C2C" w:rsidRPr="00812B8C" w:rsidTr="00B201D3">
        <w:trPr>
          <w:trHeight w:val="52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20190</w:t>
            </w:r>
          </w:p>
        </w:tc>
      </w:tr>
      <w:tr w:rsidR="00136C2C" w:rsidRPr="00812B8C" w:rsidTr="00B201D3">
        <w:trPr>
          <w:trHeight w:val="5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78 1 00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37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78 1 00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20210</w:t>
            </w:r>
          </w:p>
        </w:tc>
      </w:tr>
      <w:tr w:rsidR="00136C2C" w:rsidRPr="00812B8C" w:rsidTr="00B201D3">
        <w:trPr>
          <w:trHeight w:val="4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79 1 00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8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79 1 00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20220</w:t>
            </w:r>
          </w:p>
        </w:tc>
      </w:tr>
      <w:tr w:rsidR="00136C2C" w:rsidRPr="00812B8C" w:rsidTr="00B201D3">
        <w:trPr>
          <w:trHeight w:val="2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3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51180</w:t>
            </w:r>
          </w:p>
        </w:tc>
      </w:tr>
      <w:tr w:rsidR="00136C2C" w:rsidRPr="00812B8C" w:rsidTr="00B201D3">
        <w:trPr>
          <w:trHeight w:val="2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F80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99990</w:t>
            </w:r>
          </w:p>
        </w:tc>
      </w:tr>
    </w:tbl>
    <w:p w:rsidR="00B201D3" w:rsidRDefault="00B201D3" w:rsidP="00D3115E">
      <w:pPr>
        <w:jc w:val="center"/>
        <w:outlineLvl w:val="0"/>
        <w:rPr>
          <w:b/>
        </w:rPr>
      </w:pPr>
    </w:p>
    <w:p w:rsidR="00D3115E" w:rsidRDefault="00D3115E" w:rsidP="00D3115E">
      <w:pPr>
        <w:jc w:val="center"/>
        <w:outlineLvl w:val="0"/>
        <w:rPr>
          <w:b/>
          <w:sz w:val="28"/>
          <w:szCs w:val="28"/>
        </w:rPr>
      </w:pPr>
    </w:p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FC722E" w:rsidRDefault="00FC722E" w:rsidP="007E161A">
      <w:pPr>
        <w:ind w:left="6372" w:firstLine="708"/>
        <w:jc w:val="right"/>
        <w:rPr>
          <w:sz w:val="20"/>
          <w:szCs w:val="20"/>
        </w:rPr>
      </w:pPr>
    </w:p>
    <w:p w:rsidR="00B47536" w:rsidRPr="00FB4FB0" w:rsidRDefault="00847CDC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393C11">
        <w:rPr>
          <w:sz w:val="20"/>
          <w:szCs w:val="20"/>
        </w:rPr>
        <w:t xml:space="preserve"> </w:t>
      </w:r>
      <w:r w:rsidR="00072CDA">
        <w:rPr>
          <w:sz w:val="20"/>
          <w:szCs w:val="20"/>
        </w:rPr>
        <w:t>№ 74</w:t>
      </w:r>
      <w:r w:rsidR="00072CDA" w:rsidRPr="000C167C">
        <w:rPr>
          <w:sz w:val="20"/>
          <w:szCs w:val="20"/>
        </w:rPr>
        <w:t xml:space="preserve"> от «</w:t>
      </w:r>
      <w:r w:rsidR="00072CDA">
        <w:rPr>
          <w:sz w:val="20"/>
          <w:szCs w:val="20"/>
        </w:rPr>
        <w:t>28</w:t>
      </w:r>
      <w:r w:rsidR="00072CDA" w:rsidRPr="000C167C">
        <w:rPr>
          <w:sz w:val="20"/>
          <w:szCs w:val="20"/>
        </w:rPr>
        <w:t>»</w:t>
      </w:r>
      <w:r w:rsidR="00072CDA">
        <w:rPr>
          <w:sz w:val="20"/>
          <w:szCs w:val="20"/>
        </w:rPr>
        <w:t xml:space="preserve"> декабря 2022</w:t>
      </w:r>
      <w:r w:rsidR="00072CDA"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</w:t>
      </w:r>
      <w:r w:rsidR="00393C11">
        <w:rPr>
          <w:sz w:val="20"/>
          <w:szCs w:val="20"/>
        </w:rPr>
        <w:t>ское городское поселение на 202</w:t>
      </w:r>
      <w:r w:rsidR="00772179">
        <w:rPr>
          <w:sz w:val="20"/>
          <w:szCs w:val="20"/>
        </w:rPr>
        <w:t>3</w:t>
      </w:r>
      <w:r w:rsidRPr="000C167C">
        <w:rPr>
          <w:sz w:val="20"/>
          <w:szCs w:val="20"/>
        </w:rPr>
        <w:t xml:space="preserve"> год</w:t>
      </w:r>
      <w:r w:rsidR="00772179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393C11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772179">
        <w:rPr>
          <w:sz w:val="20"/>
          <w:szCs w:val="20"/>
        </w:rPr>
        <w:t>4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 w:rsidR="00772179">
        <w:rPr>
          <w:sz w:val="20"/>
          <w:szCs w:val="20"/>
        </w:rPr>
        <w:t>5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6E649A" w:rsidRDefault="006E649A" w:rsidP="007E161A">
      <w:pPr>
        <w:pStyle w:val="ac"/>
        <w:jc w:val="center"/>
        <w:rPr>
          <w:b/>
        </w:rPr>
      </w:pPr>
      <w:r>
        <w:rPr>
          <w:b/>
        </w:rPr>
        <w:t>ПЕРЕЧЕНЬ</w:t>
      </w:r>
    </w:p>
    <w:p w:rsidR="006E649A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 xml:space="preserve"> и коды видов расходов</w:t>
      </w:r>
      <w:r w:rsidR="006E649A">
        <w:rPr>
          <w:b/>
        </w:rPr>
        <w:t xml:space="preserve"> бюджета Казского городского поселения </w:t>
      </w:r>
    </w:p>
    <w:p w:rsidR="00B47536" w:rsidRDefault="006E649A" w:rsidP="007E161A">
      <w:pPr>
        <w:pStyle w:val="ac"/>
        <w:jc w:val="center"/>
        <w:rPr>
          <w:b/>
        </w:rPr>
      </w:pPr>
      <w:r>
        <w:rPr>
          <w:b/>
        </w:rPr>
        <w:t>на 202</w:t>
      </w:r>
      <w:r w:rsidR="00772179">
        <w:rPr>
          <w:b/>
        </w:rPr>
        <w:t>3</w:t>
      </w:r>
      <w:r>
        <w:rPr>
          <w:b/>
        </w:rPr>
        <w:t xml:space="preserve"> год и плановый период 202</w:t>
      </w:r>
      <w:r w:rsidR="00772179">
        <w:rPr>
          <w:b/>
        </w:rPr>
        <w:t>4</w:t>
      </w:r>
      <w:r>
        <w:rPr>
          <w:b/>
        </w:rPr>
        <w:t xml:space="preserve"> и 202</w:t>
      </w:r>
      <w:r w:rsidR="00772179">
        <w:rPr>
          <w:b/>
        </w:rPr>
        <w:t>5</w:t>
      </w:r>
      <w:r>
        <w:rPr>
          <w:b/>
        </w:rPr>
        <w:t xml:space="preserve"> годов</w:t>
      </w:r>
    </w:p>
    <w:p w:rsidR="00543FEC" w:rsidRDefault="00543FEC" w:rsidP="007E161A">
      <w:pPr>
        <w:pStyle w:val="ac"/>
        <w:jc w:val="center"/>
        <w:rPr>
          <w:b/>
        </w:rPr>
      </w:pPr>
    </w:p>
    <w:tbl>
      <w:tblPr>
        <w:tblW w:w="9842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09"/>
        <w:gridCol w:w="8733"/>
      </w:tblGrid>
      <w:tr w:rsidR="00543FEC" w:rsidRPr="00A54C0A" w:rsidTr="001760F9">
        <w:trPr>
          <w:trHeight w:val="343"/>
          <w:tblHeader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Код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b/>
              </w:rPr>
              <w:t>Наименование вида расходов</w:t>
            </w:r>
          </w:p>
        </w:tc>
      </w:tr>
      <w:tr w:rsidR="00543FEC" w:rsidRPr="004460AE" w:rsidTr="001760F9">
        <w:trPr>
          <w:trHeight w:val="3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111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pStyle w:val="2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460AE">
              <w:rPr>
                <w:rFonts w:ascii="Times New Roman" w:hAnsi="Times New Roman"/>
                <w:b w:val="0"/>
                <w:sz w:val="21"/>
                <w:szCs w:val="21"/>
              </w:rPr>
              <w:t>Фонд оплаты труда учреждений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112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119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121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122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123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Иные выплаты государственных (муниципальных) органов привлекаемым лицам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129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241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242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Закупка товаров, работ и</w:t>
            </w:r>
          </w:p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 xml:space="preserve"> услуг в сфере информационно-коммуникационных технологий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243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244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Прочая закупка товаров, работ и услуг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321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322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Субсидии гражданам на приобретение жилья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323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A54C0A">
              <w:rPr>
                <w:snapToGrid w:val="0"/>
              </w:rPr>
              <w:t>340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Стипендии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350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Премии и гранты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360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Иные выплаты населению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414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451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napToGrid w:val="0"/>
                <w:sz w:val="21"/>
                <w:szCs w:val="21"/>
              </w:rPr>
            </w:pPr>
            <w:r w:rsidRPr="004460AE">
              <w:rPr>
                <w:snapToGrid w:val="0"/>
                <w:sz w:val="21"/>
                <w:szCs w:val="21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540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Иные межбюджетные трансферты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631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  <w:highlight w:val="yellow"/>
              </w:rPr>
            </w:pPr>
            <w:r w:rsidRPr="004460AE"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632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 w:rsidRPr="004460AE">
              <w:rPr>
                <w:color w:val="000000"/>
                <w:sz w:val="21"/>
                <w:szCs w:val="21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633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4460AE">
              <w:rPr>
                <w:color w:val="000000"/>
                <w:sz w:val="21"/>
                <w:szCs w:val="21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730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Обслуживание муниципального долга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widowControl w:val="0"/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811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</w:pPr>
            <w:r w:rsidRPr="00A54C0A">
              <w:t>831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</w:pPr>
            <w:r w:rsidRPr="00A54C0A">
              <w:t>843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Исполнение муниципальных гарантий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</w:pPr>
            <w:r w:rsidRPr="00A54C0A">
              <w:t>851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</w:pPr>
            <w:r w:rsidRPr="00A54C0A">
              <w:rPr>
                <w:snapToGrid w:val="0"/>
              </w:rPr>
              <w:t>852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Уплата прочих налогов, сборов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853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Уплата иных платежей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870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Резервные средства</w:t>
            </w:r>
          </w:p>
        </w:tc>
      </w:tr>
      <w:tr w:rsidR="00543FEC" w:rsidRPr="004460AE" w:rsidTr="001760F9">
        <w:trPr>
          <w:trHeight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A54C0A" w:rsidRDefault="00543FEC" w:rsidP="00E12F05">
            <w:pPr>
              <w:jc w:val="center"/>
              <w:rPr>
                <w:snapToGrid w:val="0"/>
              </w:rPr>
            </w:pPr>
            <w:r w:rsidRPr="00A54C0A">
              <w:rPr>
                <w:snapToGrid w:val="0"/>
              </w:rPr>
              <w:t>880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EC" w:rsidRPr="004460AE" w:rsidRDefault="00543FEC" w:rsidP="00E12F05">
            <w:pPr>
              <w:rPr>
                <w:sz w:val="21"/>
                <w:szCs w:val="21"/>
              </w:rPr>
            </w:pPr>
            <w:r w:rsidRPr="004460AE">
              <w:rPr>
                <w:sz w:val="21"/>
                <w:szCs w:val="21"/>
              </w:rPr>
              <w:t>Специальные расходы</w:t>
            </w:r>
          </w:p>
        </w:tc>
      </w:tr>
    </w:tbl>
    <w:p w:rsidR="00543FEC" w:rsidRPr="007C0A66" w:rsidRDefault="00543FEC" w:rsidP="007E161A">
      <w:pPr>
        <w:pStyle w:val="ac"/>
        <w:jc w:val="center"/>
        <w:rPr>
          <w:b/>
        </w:rPr>
      </w:pPr>
    </w:p>
    <w:p w:rsidR="00F15111" w:rsidRDefault="00F1511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847CDC" w:rsidP="00B116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ED1B68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  <w:r w:rsidR="00072CDA">
        <w:rPr>
          <w:sz w:val="20"/>
          <w:szCs w:val="20"/>
        </w:rPr>
        <w:t>№ 74</w:t>
      </w:r>
      <w:r w:rsidR="00072CDA" w:rsidRPr="000C167C">
        <w:rPr>
          <w:sz w:val="20"/>
          <w:szCs w:val="20"/>
        </w:rPr>
        <w:t xml:space="preserve"> от «</w:t>
      </w:r>
      <w:r w:rsidR="00072CDA">
        <w:rPr>
          <w:sz w:val="20"/>
          <w:szCs w:val="20"/>
        </w:rPr>
        <w:t>28</w:t>
      </w:r>
      <w:r w:rsidR="00072CDA" w:rsidRPr="000C167C">
        <w:rPr>
          <w:sz w:val="20"/>
          <w:szCs w:val="20"/>
        </w:rPr>
        <w:t>»</w:t>
      </w:r>
      <w:r w:rsidR="00072CDA">
        <w:rPr>
          <w:sz w:val="20"/>
          <w:szCs w:val="20"/>
        </w:rPr>
        <w:t xml:space="preserve"> декабря 2022</w:t>
      </w:r>
      <w:r w:rsidR="00072CDA" w:rsidRPr="000C167C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ED1B68">
        <w:rPr>
          <w:sz w:val="20"/>
          <w:szCs w:val="20"/>
        </w:rPr>
        <w:t>ское городское поселение на 202</w:t>
      </w:r>
      <w:r w:rsidR="002266FF">
        <w:rPr>
          <w:sz w:val="20"/>
          <w:szCs w:val="20"/>
        </w:rPr>
        <w:t>3</w:t>
      </w:r>
      <w:r>
        <w:rPr>
          <w:sz w:val="20"/>
          <w:szCs w:val="20"/>
        </w:rPr>
        <w:t xml:space="preserve"> год и</w:t>
      </w:r>
    </w:p>
    <w:p w:rsidR="00A67F7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ED1B68">
        <w:rPr>
          <w:sz w:val="20"/>
          <w:szCs w:val="20"/>
        </w:rPr>
        <w:t>2</w:t>
      </w:r>
      <w:r w:rsidR="002266F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2266FF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83289F" w:rsidRDefault="0083289F" w:rsidP="00B1169D">
      <w:pPr>
        <w:ind w:left="5664"/>
        <w:jc w:val="right"/>
        <w:rPr>
          <w:sz w:val="20"/>
          <w:szCs w:val="20"/>
        </w:rPr>
      </w:pPr>
    </w:p>
    <w:p w:rsidR="00F15111" w:rsidRDefault="00F15111" w:rsidP="00A67F7D">
      <w:pPr>
        <w:jc w:val="center"/>
        <w:rPr>
          <w:b/>
        </w:rPr>
      </w:pPr>
    </w:p>
    <w:p w:rsidR="00AA1C71" w:rsidRP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Распределение бюджетных ассигнований </w:t>
      </w:r>
      <w:r w:rsidR="000D5241" w:rsidRPr="000D5241">
        <w:rPr>
          <w:b/>
        </w:rPr>
        <w:t>б</w:t>
      </w:r>
      <w:r w:rsidRPr="000D5241">
        <w:rPr>
          <w:b/>
        </w:rPr>
        <w:t>юджета</w:t>
      </w:r>
      <w:r w:rsidR="000D5241" w:rsidRPr="000D5241">
        <w:rPr>
          <w:b/>
        </w:rPr>
        <w:t xml:space="preserve"> Казского городского поселения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по </w:t>
      </w:r>
      <w:r w:rsidR="00E12F05">
        <w:rPr>
          <w:b/>
        </w:rPr>
        <w:t xml:space="preserve">ведомству, по </w:t>
      </w:r>
      <w:r w:rsidRPr="000D5241">
        <w:rPr>
          <w:b/>
        </w:rPr>
        <w:t xml:space="preserve">разделам, подразделам, целевым статьям и видам расходов 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классификации расходов бюджетов </w:t>
      </w:r>
      <w:r w:rsidR="00AA1C71" w:rsidRPr="000D5241">
        <w:rPr>
          <w:b/>
        </w:rPr>
        <w:t>на 202</w:t>
      </w:r>
      <w:r w:rsidR="002266FF">
        <w:rPr>
          <w:b/>
        </w:rPr>
        <w:t>3</w:t>
      </w:r>
      <w:r w:rsidR="00AA1C71" w:rsidRPr="000D5241">
        <w:rPr>
          <w:b/>
        </w:rPr>
        <w:t xml:space="preserve"> год и плановый период 202</w:t>
      </w:r>
      <w:r w:rsidR="002266FF">
        <w:rPr>
          <w:b/>
        </w:rPr>
        <w:t>4</w:t>
      </w:r>
      <w:r w:rsidR="00AA1C71" w:rsidRPr="000D5241">
        <w:rPr>
          <w:b/>
        </w:rPr>
        <w:t xml:space="preserve"> и 202</w:t>
      </w:r>
      <w:r w:rsidR="002266FF">
        <w:rPr>
          <w:b/>
        </w:rPr>
        <w:t>5</w:t>
      </w:r>
      <w:r w:rsidRPr="000D5241">
        <w:rPr>
          <w:b/>
        </w:rPr>
        <w:t xml:space="preserve"> годы</w:t>
      </w:r>
    </w:p>
    <w:p w:rsidR="0083289F" w:rsidRDefault="0083289F" w:rsidP="00A67F7D">
      <w:pPr>
        <w:jc w:val="right"/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155"/>
        <w:gridCol w:w="563"/>
        <w:gridCol w:w="440"/>
        <w:gridCol w:w="475"/>
        <w:gridCol w:w="1060"/>
        <w:gridCol w:w="519"/>
        <w:gridCol w:w="1068"/>
        <w:gridCol w:w="1000"/>
        <w:gridCol w:w="1000"/>
      </w:tblGrid>
      <w:tr w:rsidR="00D030ED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right"/>
              <w:rPr>
                <w:sz w:val="16"/>
                <w:szCs w:val="16"/>
              </w:rPr>
            </w:pPr>
            <w:r w:rsidRPr="00D030ED">
              <w:rPr>
                <w:sz w:val="20"/>
                <w:szCs w:val="20"/>
              </w:rPr>
              <w:t>тыс. руб</w:t>
            </w:r>
            <w:r w:rsidRPr="00A54C0A">
              <w:rPr>
                <w:sz w:val="16"/>
                <w:szCs w:val="16"/>
              </w:rPr>
              <w:t>.</w:t>
            </w:r>
          </w:p>
        </w:tc>
      </w:tr>
      <w:tr w:rsidR="00D030ED" w:rsidRPr="00545D47" w:rsidTr="00A14D71">
        <w:trPr>
          <w:trHeight w:val="20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Коды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545D47" w:rsidRDefault="00D030ED" w:rsidP="00D030E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D47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545D47" w:rsidRDefault="00D030ED" w:rsidP="00D030E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D4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545D47" w:rsidRDefault="00D030ED" w:rsidP="00D030E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D47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D030ED" w:rsidRPr="00A54C0A" w:rsidTr="00A14D71">
        <w:trPr>
          <w:trHeight w:val="49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Рз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ED" w:rsidRPr="00A54C0A" w:rsidRDefault="00D030ED" w:rsidP="00D030E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КВР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ED" w:rsidRPr="00A54C0A" w:rsidRDefault="00D030ED" w:rsidP="00D030ED">
            <w:pPr>
              <w:rPr>
                <w:sz w:val="16"/>
                <w:szCs w:val="16"/>
              </w:rPr>
            </w:pPr>
          </w:p>
        </w:tc>
      </w:tr>
      <w:tr w:rsidR="00D030ED" w:rsidRPr="00A54C0A" w:rsidTr="00A14D71">
        <w:trPr>
          <w:trHeight w:val="1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D" w:rsidRPr="00A54C0A" w:rsidRDefault="00D030ED" w:rsidP="00D030ED">
            <w:pPr>
              <w:jc w:val="center"/>
              <w:rPr>
                <w:sz w:val="14"/>
                <w:szCs w:val="14"/>
              </w:rPr>
            </w:pPr>
            <w:r w:rsidRPr="00A54C0A">
              <w:rPr>
                <w:sz w:val="14"/>
                <w:szCs w:val="14"/>
              </w:rPr>
              <w:t>9</w:t>
            </w:r>
          </w:p>
        </w:tc>
      </w:tr>
      <w:tr w:rsidR="00D030ED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D" w:rsidRPr="00A54C0A" w:rsidRDefault="00D030ED" w:rsidP="00D030ED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32 742,20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41 975,90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42 341,90</w:t>
            </w:r>
          </w:p>
        </w:tc>
      </w:tr>
      <w:tr w:rsidR="00D030ED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D" w:rsidRPr="00A54C0A" w:rsidRDefault="00727B39" w:rsidP="00D030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Казского</w:t>
            </w:r>
            <w:r w:rsidR="00D030ED" w:rsidRPr="00A54C0A">
              <w:rPr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32 742,20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41 975,90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42 341,90</w:t>
            </w:r>
          </w:p>
        </w:tc>
      </w:tr>
      <w:tr w:rsidR="00D030ED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D" w:rsidRPr="00A54C0A" w:rsidRDefault="00D030ED" w:rsidP="00D030ED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распорядит</w:t>
            </w:r>
            <w:r w:rsidR="00727B39">
              <w:rPr>
                <w:b/>
                <w:bCs/>
                <w:sz w:val="16"/>
                <w:szCs w:val="16"/>
              </w:rPr>
              <w:t>елю "Администрация Казского</w:t>
            </w:r>
            <w:r w:rsidRPr="00A54C0A">
              <w:rPr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32 742,20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41 975,90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42 341,90</w:t>
            </w:r>
          </w:p>
        </w:tc>
      </w:tr>
      <w:tr w:rsidR="00D030ED" w:rsidRPr="00A54C0A" w:rsidTr="00B44CAF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D" w:rsidRPr="00A54C0A" w:rsidRDefault="00D030ED" w:rsidP="00D030ED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D030ED" w:rsidP="00D030E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D" w:rsidRPr="00A54C0A" w:rsidRDefault="00F808C0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7801</w:t>
            </w:r>
            <w:r w:rsidR="00B30DE6">
              <w:rPr>
                <w:b/>
                <w:bCs/>
                <w:sz w:val="16"/>
                <w:szCs w:val="16"/>
              </w:rPr>
              <w:t>,3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ED" w:rsidRPr="00A54C0A" w:rsidRDefault="00F808C0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8751</w:t>
            </w:r>
            <w:r w:rsidR="008B7BCB">
              <w:rPr>
                <w:b/>
                <w:bCs/>
                <w:sz w:val="16"/>
                <w:szCs w:val="16"/>
              </w:rPr>
              <w:t>,3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ED" w:rsidRPr="00A54C0A" w:rsidRDefault="00F808C0" w:rsidP="00D030E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8751</w:t>
            </w:r>
            <w:r w:rsidR="008B7BCB">
              <w:rPr>
                <w:b/>
                <w:bCs/>
                <w:sz w:val="16"/>
                <w:szCs w:val="16"/>
              </w:rPr>
              <w:t>,3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14D7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</w:tr>
      <w:tr w:rsidR="00A14D7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</w:tr>
      <w:tr w:rsidR="00A14D7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</w:tr>
      <w:tr w:rsidR="00A14D7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Обеспечение деятельности главы </w:t>
            </w:r>
            <w:r>
              <w:rPr>
                <w:b/>
                <w:bCs/>
                <w:sz w:val="16"/>
                <w:szCs w:val="16"/>
              </w:rPr>
              <w:t>Казского</w:t>
            </w:r>
            <w:r w:rsidRPr="00A54C0A">
              <w:rPr>
                <w:b/>
                <w:bCs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969,20</w:t>
            </w:r>
          </w:p>
        </w:tc>
      </w:tr>
      <w:tr w:rsidR="00A14D71" w:rsidRPr="00A54C0A" w:rsidTr="00A14D71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969,20</w:t>
            </w:r>
          </w:p>
        </w:tc>
      </w:tr>
      <w:tr w:rsidR="00A14D7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969,20</w:t>
            </w:r>
          </w:p>
        </w:tc>
      </w:tr>
      <w:tr w:rsidR="00A14D7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744,40</w:t>
            </w:r>
          </w:p>
        </w:tc>
      </w:tr>
      <w:tr w:rsidR="00A14D71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14D71" w:rsidP="00A14D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224,80</w:t>
            </w:r>
          </w:p>
        </w:tc>
      </w:tr>
      <w:tr w:rsidR="00A14D71" w:rsidRPr="00A54C0A" w:rsidTr="00A34C86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71" w:rsidRPr="00A54C0A" w:rsidRDefault="00A14D71" w:rsidP="00A14D7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71" w:rsidRPr="00A54C0A" w:rsidRDefault="00A14D71" w:rsidP="00A14D7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E45D3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6630</w:t>
            </w:r>
            <w:r w:rsidR="003C52FA">
              <w:rPr>
                <w:b/>
                <w:bCs/>
                <w:sz w:val="16"/>
                <w:szCs w:val="16"/>
              </w:rPr>
              <w:t>,1</w:t>
            </w:r>
            <w:r w:rsidR="00A34C8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E45D3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</w:t>
            </w:r>
            <w:r w:rsidR="0043613F">
              <w:rPr>
                <w:b/>
                <w:bCs/>
                <w:sz w:val="16"/>
                <w:szCs w:val="16"/>
              </w:rPr>
              <w:t>,1</w:t>
            </w:r>
            <w:r w:rsidR="00A34C8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D71" w:rsidRPr="00A54C0A" w:rsidRDefault="00AE45D3" w:rsidP="00A14D7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</w:t>
            </w:r>
            <w:r w:rsidR="0043613F">
              <w:rPr>
                <w:b/>
                <w:bCs/>
                <w:sz w:val="16"/>
                <w:szCs w:val="16"/>
              </w:rPr>
              <w:t>,1</w:t>
            </w:r>
            <w:r w:rsidR="00A34C8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E45D3" w:rsidRPr="00A54C0A" w:rsidTr="00A34C86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D3" w:rsidRPr="00A54C0A" w:rsidRDefault="00AE45D3" w:rsidP="00AE45D3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3C52FA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43613F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43613F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E45D3" w:rsidRPr="00A54C0A" w:rsidTr="00A34C86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D3" w:rsidRPr="00A54C0A" w:rsidRDefault="00AE45D3" w:rsidP="00AE45D3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3C52FA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43613F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43613F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E45D3" w:rsidRPr="00A54C0A" w:rsidTr="00A34C86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D3" w:rsidRPr="00A54C0A" w:rsidRDefault="00AE45D3" w:rsidP="00AE45D3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D3" w:rsidRPr="00A54C0A" w:rsidRDefault="00AE45D3" w:rsidP="00AE45D3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3C52FA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43613F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5D3" w:rsidRPr="00A54C0A" w:rsidRDefault="0043613F" w:rsidP="00AE45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7530,1</w:t>
            </w:r>
            <w:r w:rsidR="00AE45D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34C86" w:rsidRPr="00A54C0A" w:rsidTr="00A14D71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DD2E4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353D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</w:t>
            </w:r>
            <w:r w:rsidR="00A34C86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3353D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</w:t>
            </w:r>
            <w:r w:rsidR="00A34C86">
              <w:rPr>
                <w:sz w:val="16"/>
                <w:szCs w:val="16"/>
              </w:rPr>
              <w:t>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200B9E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</w:t>
            </w:r>
            <w:r w:rsidR="00DD2E4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353D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</w:t>
            </w:r>
            <w:r w:rsidR="00A34C86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353D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</w:t>
            </w:r>
            <w:r w:rsidR="00A34C86">
              <w:rPr>
                <w:sz w:val="16"/>
                <w:szCs w:val="16"/>
              </w:rPr>
              <w:t>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DD2E4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3430,9</w:t>
            </w:r>
            <w:r w:rsidR="00A34C86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3430,90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5,00</w:t>
            </w:r>
          </w:p>
        </w:tc>
      </w:tr>
      <w:tr w:rsidR="00A34C86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DD2E4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1036,2</w:t>
            </w:r>
            <w:r w:rsidR="00A34C86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353D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1036,2</w:t>
            </w:r>
            <w:r w:rsidR="00A34C86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353D3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1036,2</w:t>
            </w:r>
            <w:r w:rsidR="00A34C86">
              <w:rPr>
                <w:sz w:val="16"/>
                <w:szCs w:val="16"/>
              </w:rPr>
              <w:t>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7801E7" w:rsidRDefault="00A34C86" w:rsidP="00A34C86">
            <w:pPr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7801E7" w:rsidRDefault="00A34C86" w:rsidP="00A34C86">
            <w:pPr>
              <w:jc w:val="center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7801E7" w:rsidRDefault="00A34C86" w:rsidP="00A34C86">
            <w:pPr>
              <w:jc w:val="center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7801E7" w:rsidRDefault="00A34C86" w:rsidP="00A34C86">
            <w:pPr>
              <w:jc w:val="center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7801E7" w:rsidRDefault="00A34C86" w:rsidP="00A34C86">
            <w:pPr>
              <w:jc w:val="center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7801E7" w:rsidRDefault="00A34C86" w:rsidP="00A34C86">
            <w:pPr>
              <w:jc w:val="center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7801E7" w:rsidRDefault="00A34C86" w:rsidP="00A34C86">
            <w:pPr>
              <w:jc w:val="right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7801E7" w:rsidRDefault="00A34C86" w:rsidP="00A34C86">
            <w:pPr>
              <w:jc w:val="right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7801E7" w:rsidRDefault="00A34C86" w:rsidP="00A34C86">
            <w:pPr>
              <w:jc w:val="right"/>
              <w:rPr>
                <w:b/>
                <w:sz w:val="16"/>
                <w:szCs w:val="16"/>
              </w:rPr>
            </w:pPr>
            <w:r w:rsidRPr="007801E7">
              <w:rPr>
                <w:b/>
                <w:sz w:val="16"/>
                <w:szCs w:val="16"/>
              </w:rPr>
              <w:t>58,00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54C0A">
              <w:rPr>
                <w:sz w:val="16"/>
                <w:szCs w:val="16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54C0A">
              <w:rPr>
                <w:sz w:val="16"/>
                <w:szCs w:val="16"/>
              </w:rPr>
              <w:t>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Резервный ф</w:t>
            </w:r>
            <w:r>
              <w:rPr>
                <w:b/>
                <w:bCs/>
                <w:sz w:val="16"/>
                <w:szCs w:val="16"/>
              </w:rPr>
              <w:t xml:space="preserve">онд Администрации Казского </w:t>
            </w:r>
            <w:r w:rsidRPr="00A54C0A">
              <w:rPr>
                <w:b/>
                <w:bCs/>
                <w:sz w:val="16"/>
                <w:szCs w:val="16"/>
              </w:rPr>
              <w:t>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4C0A">
              <w:rPr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A54C0A">
              <w:rPr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A34C86" w:rsidRPr="00A54C0A" w:rsidTr="00A14D71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</w:t>
            </w:r>
            <w:r>
              <w:rPr>
                <w:b/>
                <w:bCs/>
                <w:sz w:val="16"/>
                <w:szCs w:val="16"/>
              </w:rPr>
              <w:t xml:space="preserve">тий на территории Казского </w:t>
            </w:r>
            <w:r w:rsidRPr="00A54C0A">
              <w:rPr>
                <w:b/>
                <w:bCs/>
                <w:sz w:val="16"/>
                <w:szCs w:val="16"/>
              </w:rPr>
              <w:t>городского поселения»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428,60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428,60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428,60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428,60</w:t>
            </w:r>
          </w:p>
        </w:tc>
      </w:tr>
      <w:tr w:rsidR="00A34C86" w:rsidRPr="00A54C0A" w:rsidTr="00A14D71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359,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275,70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275,70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275,70</w:t>
            </w:r>
          </w:p>
        </w:tc>
      </w:tr>
      <w:tr w:rsidR="00A34C86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83,30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69,60</w:t>
            </w:r>
          </w:p>
        </w:tc>
      </w:tr>
      <w:tr w:rsidR="00A34C86" w:rsidRPr="00A54C0A" w:rsidTr="003A1355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A7E87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  <w:r w:rsidR="00A34C8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A7E87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A34C86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3A7E87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A34C86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03</w:t>
            </w:r>
            <w:r w:rsidRPr="00A54C0A">
              <w:rPr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</w:t>
            </w:r>
            <w:r w:rsidRPr="00A54C0A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A34C86" w:rsidRPr="00A54C0A" w:rsidTr="00B942C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</w:t>
            </w:r>
            <w:r>
              <w:rPr>
                <w:b/>
                <w:bCs/>
                <w:sz w:val="16"/>
                <w:szCs w:val="16"/>
              </w:rPr>
              <w:t>рограммы "Снижение рисков и смягчение последствий  чрезвычайных ситуаций природного  и техногенного характера</w:t>
            </w:r>
            <w:r w:rsidRPr="00A54C0A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Pr="00A54C0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A54C0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A54C0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0310010141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</w:t>
            </w:r>
            <w:r>
              <w:rPr>
                <w:b/>
                <w:bCs/>
                <w:sz w:val="16"/>
                <w:szCs w:val="16"/>
              </w:rPr>
              <w:t>изма на территории Казского</w:t>
            </w:r>
            <w:r w:rsidRPr="00A54C0A">
              <w:rPr>
                <w:b/>
                <w:bCs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03100 10141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03100 10141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A34C86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1431FC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A34C8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1431FC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34C86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1431FC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34C86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1431FC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FC" w:rsidRPr="00A54C0A" w:rsidRDefault="001431FC" w:rsidP="001431FC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1431FC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FC" w:rsidRPr="00A54C0A" w:rsidRDefault="001431FC" w:rsidP="001431FC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1431FC" w:rsidRPr="00A54C0A" w:rsidTr="00A14D71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FC" w:rsidRPr="00A54C0A" w:rsidRDefault="001431FC" w:rsidP="001431FC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1FC" w:rsidRPr="00A54C0A" w:rsidRDefault="001431FC" w:rsidP="001431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1431FC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FC" w:rsidRPr="00A54C0A" w:rsidRDefault="001431FC" w:rsidP="001431FC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  <w:r w:rsidRPr="00A54C0A">
              <w:rPr>
                <w:sz w:val="16"/>
                <w:szCs w:val="16"/>
              </w:rPr>
              <w:t> </w:t>
            </w:r>
          </w:p>
        </w:tc>
      </w:tr>
      <w:tr w:rsidR="001431FC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FC" w:rsidRPr="00A54C0A" w:rsidRDefault="001431FC" w:rsidP="001431FC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  <w:r w:rsidRPr="00A54C0A">
              <w:rPr>
                <w:sz w:val="16"/>
                <w:szCs w:val="16"/>
              </w:rPr>
              <w:t> </w:t>
            </w:r>
          </w:p>
        </w:tc>
      </w:tr>
      <w:tr w:rsidR="001431FC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FC" w:rsidRPr="00A54C0A" w:rsidRDefault="001431FC" w:rsidP="001431FC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1FC" w:rsidRPr="00A54C0A" w:rsidRDefault="001431FC" w:rsidP="0014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  <w:r w:rsidRPr="00A54C0A">
              <w:rPr>
                <w:sz w:val="16"/>
                <w:szCs w:val="16"/>
              </w:rPr>
              <w:t> </w:t>
            </w:r>
          </w:p>
        </w:tc>
      </w:tr>
      <w:tr w:rsidR="00A34C86" w:rsidRPr="00A54C0A" w:rsidTr="008D141F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4955,60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4670,20</w:t>
            </w:r>
          </w:p>
        </w:tc>
      </w:tr>
      <w:tr w:rsidR="00A34C86" w:rsidRPr="00A54C0A" w:rsidTr="009A6FFC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4470,20</w:t>
            </w:r>
          </w:p>
        </w:tc>
      </w:tr>
      <w:tr w:rsidR="00A34C86" w:rsidRPr="00A54C0A" w:rsidTr="0020127A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4470,20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290001045</w:t>
            </w:r>
            <w:r w:rsidRPr="00A54C0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Мероприятие по благоустройству территории поселений в рамках муниципальной программы «Развитие автомобильных дорог общего пользования»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31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4C86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3170,20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3170,20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3170,20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A34C86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3170,20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A34C86"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A34C86"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A34C86" w:rsidRPr="00A54C0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D141F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1F" w:rsidRPr="00A54C0A" w:rsidRDefault="008D141F" w:rsidP="008D141F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4C86"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34C86"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8D141F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34C86" w:rsidRPr="00A54C0A">
              <w:rPr>
                <w:sz w:val="16"/>
                <w:szCs w:val="16"/>
              </w:rPr>
              <w:t>00,00</w:t>
            </w:r>
          </w:p>
        </w:tc>
      </w:tr>
      <w:tr w:rsidR="008D141F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1F" w:rsidRPr="00A54C0A" w:rsidRDefault="008D141F" w:rsidP="008D141F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54C0A">
              <w:rPr>
                <w:sz w:val="16"/>
                <w:szCs w:val="16"/>
              </w:rPr>
              <w:t>00,00</w:t>
            </w:r>
          </w:p>
        </w:tc>
      </w:tr>
      <w:tr w:rsidR="008D141F" w:rsidRPr="00A54C0A" w:rsidTr="0020127A">
        <w:trPr>
          <w:trHeight w:val="22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1F" w:rsidRPr="00A54C0A" w:rsidRDefault="008D141F" w:rsidP="008D141F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1F" w:rsidRPr="00A54C0A" w:rsidRDefault="008D141F" w:rsidP="008D14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54C0A">
              <w:rPr>
                <w:sz w:val="16"/>
                <w:szCs w:val="16"/>
              </w:rPr>
              <w:t>00,00</w:t>
            </w:r>
          </w:p>
        </w:tc>
      </w:tr>
      <w:tr w:rsidR="00A34C86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731F51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A34C86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731F51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731F51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731F51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A34C86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731F51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731F51" w:rsidP="00A34C8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A34C86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86" w:rsidRPr="00A54C0A" w:rsidRDefault="00A34C86" w:rsidP="00A34C86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C86" w:rsidRPr="00A54C0A" w:rsidRDefault="00A34C86" w:rsidP="00A34C86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731F51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34C86">
              <w:rPr>
                <w:sz w:val="16"/>
                <w:szCs w:val="16"/>
              </w:rPr>
              <w:t>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731F51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C86" w:rsidRPr="00A54C0A" w:rsidRDefault="00731F51" w:rsidP="00A34C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center"/>
              <w:rPr>
                <w:b/>
                <w:bCs/>
                <w:sz w:val="15"/>
                <w:szCs w:val="15"/>
              </w:rPr>
            </w:pPr>
            <w:r w:rsidRPr="00AB0BBA">
              <w:rPr>
                <w:b/>
                <w:bCs/>
                <w:sz w:val="15"/>
                <w:szCs w:val="15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center"/>
              <w:rPr>
                <w:sz w:val="15"/>
                <w:szCs w:val="15"/>
              </w:rPr>
            </w:pPr>
            <w:r w:rsidRPr="00AB0BBA">
              <w:rPr>
                <w:sz w:val="15"/>
                <w:szCs w:val="15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A54C0A">
              <w:rPr>
                <w:sz w:val="16"/>
                <w:szCs w:val="16"/>
              </w:rPr>
              <w:t> 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center"/>
              <w:rPr>
                <w:sz w:val="15"/>
                <w:szCs w:val="15"/>
              </w:rPr>
            </w:pPr>
            <w:r w:rsidRPr="00AB0BBA">
              <w:rPr>
                <w:sz w:val="15"/>
                <w:szCs w:val="15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A54C0A">
              <w:rPr>
                <w:sz w:val="16"/>
                <w:szCs w:val="16"/>
              </w:rPr>
              <w:t> 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center"/>
              <w:rPr>
                <w:sz w:val="15"/>
                <w:szCs w:val="15"/>
              </w:rPr>
            </w:pPr>
            <w:r w:rsidRPr="00AB0BBA">
              <w:rPr>
                <w:sz w:val="15"/>
                <w:szCs w:val="15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Pr="00A54C0A">
              <w:rPr>
                <w:sz w:val="16"/>
                <w:szCs w:val="16"/>
              </w:rPr>
              <w:t> 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2872F7" w:rsidP="00731F5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31F51" w:rsidRPr="00AB0B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2872F7" w:rsidP="00731F5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31F51" w:rsidRPr="00AB0B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2872F7" w:rsidP="00731F5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31F51" w:rsidRPr="00AB0B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</w:tr>
      <w:tr w:rsidR="00731F51" w:rsidRPr="00A54C0A" w:rsidTr="00A14D71">
        <w:trPr>
          <w:trHeight w:val="30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Разработка градостроительной документации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2872F7" w:rsidP="00731F5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31F51" w:rsidRPr="00AB0B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B0BBA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AB0BBA">
              <w:rPr>
                <w:b/>
                <w:sz w:val="16"/>
                <w:szCs w:val="16"/>
              </w:rPr>
              <w:t>200,00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2872F7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31F51"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2872F7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31F51"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2872F7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31F51" w:rsidRPr="00A54C0A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54C0A">
              <w:rPr>
                <w:sz w:val="16"/>
                <w:szCs w:val="16"/>
              </w:rPr>
              <w:t>00,00</w:t>
            </w:r>
          </w:p>
        </w:tc>
      </w:tr>
      <w:tr w:rsidR="00731F51" w:rsidRPr="00A54C0A" w:rsidTr="00C93EA6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8A3280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5871,40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8A3280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8365,40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8A3280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7395,90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lastRenderedPageBreak/>
              <w:t>Итого по 1000010520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31F51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31F51" w:rsidRPr="00A54C0A" w:rsidTr="000D72DA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4F5D5D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31F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4F5D5D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31F51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4F5D5D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31F51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</w:t>
            </w:r>
            <w:r>
              <w:rPr>
                <w:b/>
                <w:bCs/>
                <w:sz w:val="16"/>
                <w:szCs w:val="16"/>
              </w:rPr>
              <w:t xml:space="preserve">муниципальной программы </w:t>
            </w:r>
            <w:r w:rsidRPr="00A54C0A">
              <w:rPr>
                <w:b/>
                <w:bCs/>
                <w:sz w:val="16"/>
                <w:szCs w:val="16"/>
              </w:rPr>
              <w:t>«Подготовка к зиме»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</w:t>
            </w:r>
            <w:r>
              <w:rPr>
                <w:b/>
                <w:bCs/>
                <w:sz w:val="16"/>
                <w:szCs w:val="16"/>
              </w:rPr>
              <w:t xml:space="preserve">муниципальной программы </w:t>
            </w:r>
            <w:r w:rsidRPr="00A54C0A">
              <w:rPr>
                <w:b/>
                <w:bCs/>
                <w:sz w:val="16"/>
                <w:szCs w:val="16"/>
              </w:rPr>
              <w:t>«Подготовка к зиме»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46771C" w:rsidRDefault="00731F51" w:rsidP="00731F51">
            <w:pPr>
              <w:jc w:val="right"/>
              <w:rPr>
                <w:b/>
                <w:sz w:val="16"/>
                <w:szCs w:val="16"/>
              </w:rPr>
            </w:pPr>
            <w:r w:rsidRPr="0046771C">
              <w:rPr>
                <w:b/>
                <w:sz w:val="16"/>
                <w:szCs w:val="16"/>
              </w:rPr>
              <w:t>100,0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1F51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F5D5D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D" w:rsidRPr="00A54C0A" w:rsidRDefault="004F5D5D" w:rsidP="004F5D5D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28201</w:t>
            </w:r>
            <w:r w:rsidRPr="00A54C0A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F5D5D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D" w:rsidRPr="00A54C0A" w:rsidRDefault="004F5D5D" w:rsidP="004F5D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28201</w:t>
            </w:r>
            <w:r w:rsidRPr="00A54C0A">
              <w:rPr>
                <w:b/>
                <w:bCs/>
                <w:sz w:val="16"/>
                <w:szCs w:val="16"/>
              </w:rPr>
              <w:t>10400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28201 10</w:t>
            </w:r>
            <w:r w:rsidRPr="00A54C0A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F5D5D" w:rsidRPr="00A54C0A" w:rsidTr="00A14D71">
        <w:trPr>
          <w:trHeight w:val="55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D" w:rsidRPr="00A54C0A" w:rsidRDefault="004F5D5D" w:rsidP="004F5D5D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Расходы на проведение мероприятий в рамках </w:t>
            </w:r>
            <w:r>
              <w:rPr>
                <w:b/>
                <w:bCs/>
                <w:sz w:val="16"/>
                <w:szCs w:val="16"/>
              </w:rPr>
              <w:t>муниципальной программы «Комплексное развитие системы коммунальной инфраструктуры</w:t>
            </w:r>
            <w:r w:rsidRPr="00A54C0A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28201</w:t>
            </w:r>
            <w:r w:rsidRPr="00A54C0A">
              <w:rPr>
                <w:b/>
                <w:bCs/>
                <w:sz w:val="16"/>
                <w:szCs w:val="16"/>
              </w:rPr>
              <w:t xml:space="preserve">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D5D" w:rsidRPr="00A54C0A" w:rsidRDefault="004F5D5D" w:rsidP="004F5D5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F5D5D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D" w:rsidRPr="00A54C0A" w:rsidRDefault="004F5D5D" w:rsidP="004F5D5D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28201</w:t>
            </w:r>
            <w:r w:rsidRPr="00A54C0A">
              <w:rPr>
                <w:sz w:val="16"/>
                <w:szCs w:val="16"/>
              </w:rPr>
              <w:t xml:space="preserve">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4F5D5D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D" w:rsidRPr="00A54C0A" w:rsidRDefault="004F5D5D" w:rsidP="004F5D5D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28201</w:t>
            </w:r>
            <w:r w:rsidRPr="00A54C0A">
              <w:rPr>
                <w:sz w:val="16"/>
                <w:szCs w:val="16"/>
              </w:rPr>
              <w:t xml:space="preserve">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4F5D5D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D" w:rsidRPr="00A54C0A" w:rsidRDefault="004F5D5D" w:rsidP="004F5D5D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28201</w:t>
            </w:r>
            <w:r w:rsidRPr="00A54C0A">
              <w:rPr>
                <w:sz w:val="16"/>
                <w:szCs w:val="16"/>
              </w:rPr>
              <w:t xml:space="preserve">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D5D" w:rsidRPr="00A54C0A" w:rsidRDefault="004F5D5D" w:rsidP="004F5D5D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D5D" w:rsidRPr="00A54C0A" w:rsidRDefault="004F5D5D" w:rsidP="004F5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731F51" w:rsidRPr="00A54C0A" w:rsidTr="008A328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0317C3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5721,3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9A1D35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8065,3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9A1D35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7095,8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0317C3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5721,3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9A1D35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8065,3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9A1D35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7095,8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>2400010</w:t>
            </w:r>
            <w:r w:rsidRPr="00A54C0A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24000 10</w:t>
            </w:r>
            <w:r w:rsidRPr="00A54C0A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>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51" w:rsidRPr="00A54C0A" w:rsidRDefault="00731F51" w:rsidP="00731F51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24000 10390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731F51" w:rsidP="00731F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31F51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51" w:rsidRPr="00A54C0A" w:rsidRDefault="00731F51" w:rsidP="00731F51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51" w:rsidRPr="00A54C0A" w:rsidRDefault="00731F51" w:rsidP="00731F51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3855C0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2598,3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9A1D35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5565,3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F51" w:rsidRPr="00A54C0A" w:rsidRDefault="009A1D35" w:rsidP="00731F5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4595,8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3855C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2598,3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5565,3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4595,8</w:t>
            </w:r>
            <w:r w:rsidR="008A328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3855C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2548,3</w:t>
            </w:r>
            <w:r w:rsidR="008A328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5465,3</w:t>
            </w:r>
            <w:r w:rsidR="008A328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4495,8</w:t>
            </w:r>
            <w:r w:rsidR="008A3280">
              <w:rPr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3855C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2548,3</w:t>
            </w:r>
            <w:r w:rsidR="008A328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5465,3</w:t>
            </w:r>
            <w:r w:rsidR="008A328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4495,8</w:t>
            </w:r>
            <w:r w:rsidR="008A3280">
              <w:rPr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3855C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2548,3</w:t>
            </w:r>
            <w:r w:rsidR="008A328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5465,3</w:t>
            </w:r>
            <w:r w:rsidR="008A3280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9A1D35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4495,8</w:t>
            </w:r>
            <w:r w:rsidR="008A3280">
              <w:rPr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A25186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520EB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520EB">
              <w:rPr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2300,00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A3280" w:rsidRPr="00A54C0A" w:rsidTr="004A3BF5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A3280" w:rsidRPr="00A54C0A" w:rsidTr="004A3BF5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AB2F2A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Мероприятия по </w:t>
            </w:r>
            <w:r w:rsidR="00AB2F2A">
              <w:rPr>
                <w:b/>
                <w:bCs/>
                <w:sz w:val="16"/>
                <w:szCs w:val="16"/>
              </w:rPr>
              <w:t>организации и содержанию мест захоронения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24000 14</w:t>
            </w:r>
            <w:r w:rsidRPr="00A54C0A">
              <w:rPr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24000 14</w:t>
            </w:r>
            <w:r w:rsidRPr="00A54C0A">
              <w:rPr>
                <w:sz w:val="16"/>
                <w:szCs w:val="16"/>
              </w:rPr>
              <w:t>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24000 14</w:t>
            </w:r>
            <w:r w:rsidRPr="00A54C0A">
              <w:rPr>
                <w:sz w:val="16"/>
                <w:szCs w:val="16"/>
              </w:rPr>
              <w:t>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24000 14</w:t>
            </w:r>
            <w:r w:rsidRPr="00A54C0A">
              <w:rPr>
                <w:sz w:val="16"/>
                <w:szCs w:val="16"/>
              </w:rPr>
              <w:t>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826B8">
              <w:rPr>
                <w:sz w:val="16"/>
                <w:szCs w:val="16"/>
              </w:rPr>
              <w:t>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EB3B68" w:rsidRDefault="008A3280" w:rsidP="008A3280">
            <w:pPr>
              <w:jc w:val="center"/>
              <w:rPr>
                <w:b/>
                <w:bCs/>
                <w:sz w:val="15"/>
                <w:szCs w:val="15"/>
              </w:rPr>
            </w:pPr>
            <w:r w:rsidRPr="00EB3B68">
              <w:rPr>
                <w:b/>
                <w:bCs/>
                <w:sz w:val="15"/>
                <w:szCs w:val="15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EB3B68" w:rsidRDefault="008A3280" w:rsidP="008A3280">
            <w:pPr>
              <w:jc w:val="center"/>
              <w:rPr>
                <w:sz w:val="15"/>
                <w:szCs w:val="15"/>
              </w:rPr>
            </w:pPr>
            <w:r w:rsidRPr="00EB3B68">
              <w:rPr>
                <w:sz w:val="15"/>
                <w:szCs w:val="15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EB3B68" w:rsidRDefault="008A3280" w:rsidP="008A3280">
            <w:pPr>
              <w:jc w:val="center"/>
              <w:rPr>
                <w:sz w:val="15"/>
                <w:szCs w:val="15"/>
              </w:rPr>
            </w:pPr>
            <w:r w:rsidRPr="00EB3B68">
              <w:rPr>
                <w:sz w:val="15"/>
                <w:szCs w:val="15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EB3B68" w:rsidRDefault="008A3280" w:rsidP="008A3280">
            <w:pPr>
              <w:jc w:val="center"/>
              <w:rPr>
                <w:sz w:val="15"/>
                <w:szCs w:val="15"/>
              </w:rPr>
            </w:pPr>
            <w:r w:rsidRPr="00EB3B68">
              <w:rPr>
                <w:sz w:val="15"/>
                <w:szCs w:val="15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5E437F" w:rsidRDefault="00383819" w:rsidP="008A3280">
            <w:pPr>
              <w:rPr>
                <w:b/>
                <w:sz w:val="16"/>
                <w:szCs w:val="16"/>
              </w:rPr>
            </w:pPr>
            <w:r w:rsidRPr="005E437F">
              <w:rPr>
                <w:b/>
                <w:sz w:val="16"/>
                <w:szCs w:val="16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091111" w:rsidRDefault="008A3280" w:rsidP="008A3280">
            <w:pPr>
              <w:jc w:val="center"/>
              <w:rPr>
                <w:b/>
                <w:sz w:val="16"/>
                <w:szCs w:val="16"/>
              </w:rPr>
            </w:pPr>
            <w:r w:rsidRPr="00091111"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091111" w:rsidRDefault="008A3280" w:rsidP="008A3280">
            <w:pPr>
              <w:jc w:val="center"/>
              <w:rPr>
                <w:b/>
                <w:sz w:val="16"/>
                <w:szCs w:val="16"/>
              </w:rPr>
            </w:pPr>
            <w:r w:rsidRPr="00091111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091111" w:rsidRDefault="008A3280" w:rsidP="008A3280">
            <w:pPr>
              <w:jc w:val="center"/>
              <w:rPr>
                <w:b/>
                <w:sz w:val="16"/>
                <w:szCs w:val="16"/>
              </w:rPr>
            </w:pPr>
            <w:r w:rsidRPr="00091111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EB3B68" w:rsidRDefault="008A3280" w:rsidP="008A328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776331" w:rsidRDefault="00776331" w:rsidP="008A3280">
            <w:pPr>
              <w:jc w:val="right"/>
              <w:rPr>
                <w:b/>
                <w:sz w:val="16"/>
                <w:szCs w:val="16"/>
              </w:rPr>
            </w:pPr>
            <w:r w:rsidRPr="00776331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776331" w:rsidRDefault="00776331" w:rsidP="008A3280">
            <w:pPr>
              <w:jc w:val="right"/>
              <w:rPr>
                <w:b/>
                <w:sz w:val="16"/>
                <w:szCs w:val="16"/>
              </w:rPr>
            </w:pPr>
            <w:r w:rsidRPr="00776331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776331" w:rsidRDefault="00776331" w:rsidP="008A3280">
            <w:pPr>
              <w:jc w:val="right"/>
              <w:rPr>
                <w:b/>
                <w:sz w:val="16"/>
                <w:szCs w:val="16"/>
              </w:rPr>
            </w:pPr>
            <w:r w:rsidRPr="00776331">
              <w:rPr>
                <w:b/>
                <w:sz w:val="16"/>
                <w:szCs w:val="16"/>
              </w:rPr>
              <w:t>600,00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791</w:t>
            </w:r>
            <w:r w:rsidRPr="00A54C0A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79100</w:t>
            </w:r>
            <w:r w:rsidRPr="00A54C0A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>7910020220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79100 20220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2C6C3C" w:rsidRDefault="008A3280" w:rsidP="008A3280">
            <w:pPr>
              <w:jc w:val="right"/>
              <w:rPr>
                <w:bCs/>
                <w:sz w:val="16"/>
                <w:szCs w:val="16"/>
              </w:rPr>
            </w:pPr>
            <w:r w:rsidRPr="002C6C3C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2C6C3C" w:rsidRDefault="008A3280" w:rsidP="008A3280">
            <w:pPr>
              <w:jc w:val="right"/>
              <w:rPr>
                <w:bCs/>
                <w:sz w:val="16"/>
                <w:szCs w:val="16"/>
              </w:rPr>
            </w:pPr>
            <w:r w:rsidRPr="002C6C3C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2C6C3C" w:rsidRDefault="008A3280" w:rsidP="008A3280">
            <w:pPr>
              <w:jc w:val="right"/>
              <w:rPr>
                <w:bCs/>
                <w:sz w:val="16"/>
                <w:szCs w:val="16"/>
              </w:rPr>
            </w:pPr>
            <w:r w:rsidRPr="002C6C3C">
              <w:rPr>
                <w:bCs/>
                <w:sz w:val="16"/>
                <w:szCs w:val="16"/>
              </w:rPr>
              <w:t>600,00</w:t>
            </w:r>
          </w:p>
        </w:tc>
      </w:tr>
      <w:tr w:rsidR="000635BB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BB" w:rsidRPr="00A54C0A" w:rsidRDefault="000635BB" w:rsidP="000635BB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5BB" w:rsidRPr="00A54C0A" w:rsidRDefault="000635BB" w:rsidP="000635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10395,00</w:t>
            </w:r>
          </w:p>
        </w:tc>
      </w:tr>
      <w:tr w:rsidR="008A3280" w:rsidRPr="00A54C0A" w:rsidTr="000635BB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0635BB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0635BB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0635BB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10395,00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54C0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A3280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80" w:rsidRPr="00A54C0A" w:rsidRDefault="008A3280" w:rsidP="008A3280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A3280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80" w:rsidRPr="00A54C0A" w:rsidRDefault="00FB50C5" w:rsidP="008A3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77100 000</w:t>
            </w:r>
            <w:r w:rsidR="008A328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280" w:rsidRPr="00A54C0A" w:rsidRDefault="008A3280" w:rsidP="008A32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77100 201000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77100 20100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77100 20100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9995,00</w:t>
            </w:r>
          </w:p>
          <w:p w:rsidR="00FB50C5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77100 20180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 дворцы и дома культуры, другие учреждения культуры с средств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77100 20190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9196,00</w:t>
            </w:r>
          </w:p>
        </w:tc>
      </w:tr>
      <w:tr w:rsidR="00FB50C5" w:rsidRPr="00A54C0A" w:rsidTr="00B2307F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7705,00</w:t>
            </w:r>
          </w:p>
        </w:tc>
      </w:tr>
      <w:tr w:rsidR="00FB50C5" w:rsidRPr="00A54C0A" w:rsidTr="00B2307F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7705,00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78</w:t>
            </w:r>
            <w:r w:rsidRPr="00A54C0A">
              <w:rPr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78100</w:t>
            </w:r>
            <w:r w:rsidRPr="00A54C0A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6205,0</w:t>
            </w:r>
            <w:r w:rsidR="00883A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7405,00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7405,00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7810020210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6205,0</w:t>
            </w:r>
            <w:r w:rsidR="00883A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7405,00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7405,00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6205,0</w:t>
            </w:r>
            <w:r w:rsidR="00883A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7405,00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43771E">
              <w:rPr>
                <w:b/>
                <w:bCs/>
                <w:sz w:val="16"/>
                <w:szCs w:val="16"/>
              </w:rPr>
              <w:t>7405,00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C5" w:rsidRPr="0043771E" w:rsidRDefault="00FB50C5" w:rsidP="00FB50C5">
            <w:pPr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center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center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center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center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78100 20210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center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6205,0</w:t>
            </w:r>
            <w:r w:rsidR="00883AE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7405,00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43771E" w:rsidRDefault="00FB50C5" w:rsidP="00FB50C5">
            <w:pPr>
              <w:jc w:val="right"/>
              <w:rPr>
                <w:bCs/>
                <w:sz w:val="16"/>
                <w:szCs w:val="16"/>
              </w:rPr>
            </w:pPr>
            <w:r w:rsidRPr="0043771E">
              <w:rPr>
                <w:bCs/>
                <w:sz w:val="16"/>
                <w:szCs w:val="16"/>
              </w:rPr>
              <w:t>7405,00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B50C5" w:rsidRPr="00A54C0A" w:rsidTr="00A14D71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B50C5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FB50C5" w:rsidRPr="00A54C0A" w:rsidTr="00A14D71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2096,00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2096,00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2096,00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 w:rsidRPr="00A54C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2096,00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2096,00</w:t>
            </w:r>
          </w:p>
        </w:tc>
      </w:tr>
      <w:tr w:rsidR="00FB50C5" w:rsidRPr="00A54C0A" w:rsidTr="00A14D71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0C5" w:rsidRPr="00A54C0A" w:rsidRDefault="00FB50C5" w:rsidP="00FB50C5">
            <w:pPr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center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 w:rsidRPr="00A54C0A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0C5" w:rsidRPr="00A54C0A" w:rsidRDefault="00FB50C5" w:rsidP="00FB50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2096,00</w:t>
            </w:r>
          </w:p>
        </w:tc>
      </w:tr>
    </w:tbl>
    <w:p w:rsidR="00A67F7D" w:rsidRDefault="00A67F7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E7585D" w:rsidRPr="00A67F7D" w:rsidRDefault="00E7585D" w:rsidP="00E7585D">
      <w:pPr>
        <w:rPr>
          <w:color w:val="000000" w:themeColor="text1"/>
          <w:sz w:val="20"/>
          <w:szCs w:val="20"/>
        </w:rPr>
      </w:pPr>
    </w:p>
    <w:p w:rsidR="00E7585D" w:rsidRPr="00A67F7D" w:rsidRDefault="00E7585D" w:rsidP="00E7585D">
      <w:pPr>
        <w:rPr>
          <w:sz w:val="20"/>
          <w:szCs w:val="20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D030ED">
          <w:pgSz w:w="11906" w:h="16838"/>
          <w:pgMar w:top="426" w:right="709" w:bottom="568" w:left="1134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Default="00A34F1A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</w:t>
      </w:r>
      <w:r w:rsidR="00847CDC">
        <w:rPr>
          <w:sz w:val="20"/>
          <w:szCs w:val="20"/>
        </w:rPr>
        <w:t>е № 5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</w:t>
      </w:r>
      <w:r w:rsidR="00072CDA">
        <w:rPr>
          <w:sz w:val="20"/>
          <w:szCs w:val="20"/>
        </w:rPr>
        <w:t>№ 74</w:t>
      </w:r>
      <w:r w:rsidR="00072CDA" w:rsidRPr="000C167C">
        <w:rPr>
          <w:sz w:val="20"/>
          <w:szCs w:val="20"/>
        </w:rPr>
        <w:t xml:space="preserve"> от «</w:t>
      </w:r>
      <w:r w:rsidR="00072CDA">
        <w:rPr>
          <w:sz w:val="20"/>
          <w:szCs w:val="20"/>
        </w:rPr>
        <w:t>28</w:t>
      </w:r>
      <w:r w:rsidR="00072CDA" w:rsidRPr="000C167C">
        <w:rPr>
          <w:sz w:val="20"/>
          <w:szCs w:val="20"/>
        </w:rPr>
        <w:t>»</w:t>
      </w:r>
      <w:r w:rsidR="00072CDA">
        <w:rPr>
          <w:sz w:val="20"/>
          <w:szCs w:val="20"/>
        </w:rPr>
        <w:t xml:space="preserve"> декабря 2022</w:t>
      </w:r>
      <w:r w:rsidR="00072CDA"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</w:t>
      </w:r>
      <w:r w:rsidR="00346908">
        <w:rPr>
          <w:sz w:val="20"/>
          <w:szCs w:val="20"/>
        </w:rPr>
        <w:t>3</w:t>
      </w:r>
      <w:r w:rsidRPr="000C167C">
        <w:rPr>
          <w:sz w:val="20"/>
          <w:szCs w:val="20"/>
        </w:rPr>
        <w:t xml:space="preserve"> год</w:t>
      </w:r>
      <w:r w:rsidR="00346908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83289F" w:rsidRDefault="00AB7887" w:rsidP="0083289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346908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46908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447BA4" w:rsidRDefault="00447BA4" w:rsidP="0083289F">
      <w:pPr>
        <w:jc w:val="right"/>
        <w:rPr>
          <w:b/>
        </w:rPr>
      </w:pPr>
    </w:p>
    <w:tbl>
      <w:tblPr>
        <w:tblW w:w="102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709"/>
        <w:gridCol w:w="709"/>
        <w:gridCol w:w="566"/>
        <w:gridCol w:w="851"/>
        <w:gridCol w:w="992"/>
        <w:gridCol w:w="993"/>
      </w:tblGrid>
      <w:tr w:rsidR="00447BA4" w:rsidRPr="00812B8C" w:rsidTr="006F7780">
        <w:trPr>
          <w:trHeight w:val="1135"/>
        </w:trPr>
        <w:tc>
          <w:tcPr>
            <w:tcW w:w="10207" w:type="dxa"/>
            <w:gridSpan w:val="9"/>
          </w:tcPr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 w:rsidR="00153204">
              <w:rPr>
                <w:b/>
                <w:bCs/>
                <w:color w:val="000000"/>
              </w:rPr>
              <w:t>бюджета 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 </w:t>
            </w:r>
          </w:p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по целевым статьям и видам расходов классификации расходов бюджетов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 н</w:t>
            </w:r>
            <w:r w:rsidR="00153204">
              <w:rPr>
                <w:b/>
                <w:bCs/>
                <w:color w:val="000000"/>
              </w:rPr>
              <w:t>а 202</w:t>
            </w:r>
            <w:r w:rsidR="00346908">
              <w:rPr>
                <w:b/>
                <w:bCs/>
                <w:color w:val="000000"/>
              </w:rPr>
              <w:t>3</w:t>
            </w:r>
            <w:r w:rsidR="00153204"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346908">
              <w:rPr>
                <w:b/>
                <w:bCs/>
                <w:color w:val="000000"/>
              </w:rPr>
              <w:t>4</w:t>
            </w:r>
            <w:r w:rsidR="00153204">
              <w:rPr>
                <w:b/>
                <w:bCs/>
                <w:color w:val="000000"/>
              </w:rPr>
              <w:t xml:space="preserve"> и 202</w:t>
            </w:r>
            <w:r w:rsidR="00346908">
              <w:rPr>
                <w:b/>
                <w:bCs/>
                <w:color w:val="000000"/>
              </w:rPr>
              <w:t>5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  <w:p w:rsidR="00153204" w:rsidRPr="00812B8C" w:rsidRDefault="00153204" w:rsidP="00447B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7BA4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BA4" w:rsidRPr="00447BA4" w:rsidRDefault="00447BA4" w:rsidP="006030EF">
            <w:pPr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BA4" w:rsidRPr="00812B8C" w:rsidTr="00171180">
        <w:trPr>
          <w:trHeight w:val="25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111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15111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7BA4" w:rsidRPr="00447BA4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111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15111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7BA4" w:rsidRPr="00447BA4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111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F15111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47BA4" w:rsidRPr="00447BA4" w:rsidRDefault="00F15111" w:rsidP="00F151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447BA4" w:rsidRPr="00812B8C" w:rsidTr="00171180">
        <w:trPr>
          <w:trHeight w:val="110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Про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 w:rsidRPr="00812B8C">
              <w:rPr>
                <w:b/>
                <w:bCs/>
                <w:color w:val="000000"/>
                <w:sz w:val="20"/>
                <w:szCs w:val="20"/>
              </w:rPr>
              <w:t>рограм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>
              <w:rPr>
                <w:b/>
                <w:bCs/>
                <w:color w:val="000000"/>
                <w:sz w:val="20"/>
                <w:szCs w:val="20"/>
              </w:rPr>
              <w:t>рия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тие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E39" w:rsidRPr="00812B8C" w:rsidTr="001711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540C6B" w:rsidP="00540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«Проектирование и строительство объектов»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540C6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540C6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89069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89069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540C6B" w:rsidRPr="00836819">
              <w:rPr>
                <w:bCs/>
                <w:color w:val="000000"/>
                <w:sz w:val="20"/>
                <w:szCs w:val="20"/>
              </w:rPr>
              <w:t>«Проектирование и строительство объектов»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540C6B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540C6B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540C6B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540C6B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50</w:t>
            </w:r>
            <w:r w:rsidR="00E26E3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89069B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</w:t>
            </w:r>
            <w:r w:rsidR="00E26E39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89069B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</w:t>
            </w:r>
            <w:r w:rsidR="00E26E39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10371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10371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10371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10371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4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bCs/>
                <w:color w:val="000000"/>
                <w:sz w:val="20"/>
                <w:szCs w:val="20"/>
              </w:rPr>
              <w:t>Разработка градостроительной  документации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E26E3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</w:t>
            </w:r>
            <w:r w:rsidR="00110371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110371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</w:t>
            </w:r>
            <w:r w:rsidR="00110371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110371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10361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47CDC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</w:t>
            </w:r>
            <w:r w:rsidR="00E26E3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26E3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26E3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10371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150</w:t>
            </w:r>
            <w:r w:rsidR="00E26E3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26E3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92499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26E3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1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49746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9746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011EB7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9746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D11A3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15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49746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E26E3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49746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26E39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49746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26E39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E26E3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E3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36819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E26E3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2B1C8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5721,3</w:t>
            </w:r>
            <w:r w:rsidR="008C173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165BF4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8065,3</w:t>
            </w:r>
            <w:r w:rsidR="00F4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47CDC" w:rsidRDefault="00165BF4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7095,8</w:t>
            </w:r>
            <w:r w:rsidR="00F4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Мероприятия по благоустройству территории поселения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1 330,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поселения / Основные работы/ </w:t>
            </w:r>
          </w:p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B1C8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2548,3</w:t>
            </w:r>
            <w:r w:rsidR="00F43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65BF4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5465,3</w:t>
            </w:r>
            <w:r w:rsidR="00F43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65BF4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4495,8</w:t>
            </w:r>
            <w:r w:rsidR="00F434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11391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276D2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</w:t>
            </w:r>
            <w:r w:rsidR="00452859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45285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45285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452859" w:rsidRPr="0083681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700,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452859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12391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276D2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6</w:t>
            </w:r>
            <w:r w:rsidR="0045285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276D2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</w:t>
            </w:r>
            <w:r w:rsidR="0045285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276D2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</w:t>
            </w:r>
            <w:r w:rsidR="00452859" w:rsidRPr="00847CDC">
              <w:rPr>
                <w:color w:val="000000"/>
                <w:sz w:val="20"/>
                <w:szCs w:val="20"/>
              </w:rPr>
              <w:t>00,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Мероприятия по озеленению территории поселения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36819">
              <w:rPr>
                <w:sz w:val="20"/>
                <w:szCs w:val="20"/>
                <w:lang w:eastAsia="en-US"/>
              </w:rPr>
              <w:t xml:space="preserve">Мероприятия по организации и содержанию мест захоронения / </w:t>
            </w:r>
          </w:p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14391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1276D2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</w:t>
            </w:r>
            <w:r w:rsidR="00452859"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2F260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52859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S3420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1276D2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393</w:t>
            </w:r>
            <w:r w:rsidR="00452859" w:rsidRPr="00847CDC">
              <w:rPr>
                <w:color w:val="000000"/>
                <w:sz w:val="20"/>
                <w:szCs w:val="20"/>
              </w:rPr>
              <w:t>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="001F3425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</w:t>
            </w:r>
            <w:r w:rsidR="00D11A3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«Подготовка к зиме»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50,0</w:t>
            </w:r>
            <w:r w:rsidR="00C03B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452859" w:rsidRPr="00847CDC"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C03B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452859" w:rsidRPr="00847CDC"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C03B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</w:t>
            </w:r>
            <w:r w:rsidR="00452859"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</w:t>
            </w:r>
            <w:r w:rsidR="00452859"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8D53F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452859" w:rsidRPr="00847CDC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="00C03B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8D53F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52859" w:rsidRPr="00847CDC">
              <w:rPr>
                <w:b/>
                <w:bCs/>
                <w:color w:val="000000"/>
                <w:sz w:val="20"/>
                <w:szCs w:val="20"/>
              </w:rPr>
              <w:t>00,0</w:t>
            </w:r>
            <w:r w:rsidR="00C03B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8D53F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52859" w:rsidRPr="00847CDC">
              <w:rPr>
                <w:b/>
                <w:bCs/>
                <w:color w:val="000000"/>
                <w:sz w:val="20"/>
                <w:szCs w:val="20"/>
              </w:rPr>
              <w:t>00,0</w:t>
            </w:r>
            <w:r w:rsidR="00C03B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</w:t>
            </w:r>
            <w:r w:rsidRPr="00836819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10401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8D53F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452859" w:rsidRPr="00847CDC">
              <w:rPr>
                <w:color w:val="000000"/>
                <w:sz w:val="20"/>
                <w:szCs w:val="20"/>
              </w:rPr>
              <w:t>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8D53F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52859" w:rsidRPr="00847CDC">
              <w:rPr>
                <w:color w:val="000000"/>
                <w:sz w:val="20"/>
                <w:szCs w:val="20"/>
              </w:rPr>
              <w:t>00,0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47CDC" w:rsidRDefault="008D53F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52859" w:rsidRPr="00847CDC">
              <w:rPr>
                <w:color w:val="000000"/>
                <w:sz w:val="20"/>
                <w:szCs w:val="20"/>
              </w:rPr>
              <w:t>00,</w:t>
            </w:r>
            <w:r w:rsidR="00C03B31">
              <w:rPr>
                <w:color w:val="000000"/>
                <w:sz w:val="20"/>
                <w:szCs w:val="20"/>
              </w:rPr>
              <w:t>0</w:t>
            </w:r>
            <w:r w:rsidR="00452859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2859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36819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45285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Default="000426C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4805</w:t>
            </w:r>
            <w:r w:rsidR="008C173C">
              <w:rPr>
                <w:b/>
                <w:bCs/>
                <w:color w:val="000000"/>
                <w:sz w:val="20"/>
                <w:szCs w:val="20"/>
              </w:rPr>
              <w:t>,60</w:t>
            </w:r>
          </w:p>
          <w:p w:rsidR="000426CB" w:rsidRPr="00847CDC" w:rsidRDefault="000426C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0426C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47CDC" w:rsidRDefault="000426CB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4470,20</w:t>
            </w:r>
          </w:p>
        </w:tc>
      </w:tr>
      <w:tr w:rsidR="00EA411D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836819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836819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10450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13</w:t>
            </w:r>
            <w:r w:rsidR="007953E3" w:rsidRPr="00847CDC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1F3425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1F3425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8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10451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3170,20</w:t>
            </w:r>
          </w:p>
        </w:tc>
      </w:tr>
      <w:tr w:rsidR="00EA411D" w:rsidRPr="00812B8C" w:rsidTr="001711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A411D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2A56E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100</w:t>
            </w:r>
            <w:r w:rsidR="00EA411D"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100</w:t>
            </w:r>
            <w:r w:rsidR="00EA411D"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953E3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36819" w:rsidRDefault="007953E3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F57ED9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F57ED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F57ED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F57ED9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  <w:lang w:val="en-US"/>
              </w:rPr>
              <w:t>S</w:t>
            </w:r>
            <w:r w:rsidRPr="00847CDC"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7953E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30,0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1F3425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E3" w:rsidRPr="00847CDC" w:rsidRDefault="001F3425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0,0</w:t>
            </w:r>
            <w:r w:rsidR="00C03B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</w:t>
            </w:r>
            <w:r w:rsidR="00E950A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</w:t>
            </w:r>
            <w:r w:rsidR="00E950A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</w:t>
            </w:r>
            <w:r w:rsidR="00E950A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</w:t>
            </w:r>
            <w:r w:rsidRPr="00836819">
              <w:rPr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Pr="00836819"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10151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</w:t>
            </w:r>
            <w:r w:rsidR="00E950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</w:t>
            </w:r>
            <w:r w:rsidR="00E950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</w:t>
            </w:r>
            <w:r w:rsidR="00E950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"Профилактика терроризма и экстремизма на территории Казского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25,</w:t>
            </w:r>
            <w:r w:rsidR="00CF26F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980D1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EA411D" w:rsidRPr="00847C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F26F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411D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980D1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EA411D" w:rsidRPr="00847CD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F26F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411D"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</w:t>
            </w:r>
            <w:r w:rsidRPr="00836819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836819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Pr="00836819">
              <w:rPr>
                <w:sz w:val="20"/>
                <w:szCs w:val="20"/>
                <w:lang w:eastAsia="en-US"/>
              </w:rPr>
              <w:t>поселения»/ Прочая закупка товаров,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10141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25,</w:t>
            </w:r>
            <w:r w:rsidR="00CF26F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980D1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50</w:t>
            </w:r>
            <w:r w:rsidR="00EA411D" w:rsidRPr="00847CDC">
              <w:rPr>
                <w:color w:val="000000"/>
                <w:sz w:val="20"/>
                <w:szCs w:val="20"/>
              </w:rPr>
              <w:t>,</w:t>
            </w:r>
            <w:r w:rsidR="00CF26F6">
              <w:rPr>
                <w:color w:val="000000"/>
                <w:sz w:val="20"/>
                <w:szCs w:val="20"/>
              </w:rPr>
              <w:t>0</w:t>
            </w:r>
            <w:r w:rsidR="00EA411D"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980D1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50</w:t>
            </w:r>
            <w:r w:rsidR="00EA411D" w:rsidRPr="00847CDC">
              <w:rPr>
                <w:color w:val="000000"/>
                <w:sz w:val="20"/>
                <w:szCs w:val="20"/>
              </w:rPr>
              <w:t>,</w:t>
            </w:r>
            <w:r w:rsidR="00CF26F6">
              <w:rPr>
                <w:color w:val="000000"/>
                <w:sz w:val="20"/>
                <w:szCs w:val="20"/>
              </w:rPr>
              <w:t>0</w:t>
            </w:r>
            <w:r w:rsidR="00EA411D"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  <w:r w:rsidR="00C7370C">
              <w:rPr>
                <w:b/>
                <w:bCs/>
                <w:color w:val="000000"/>
                <w:sz w:val="20"/>
                <w:szCs w:val="20"/>
              </w:rPr>
              <w:t>01,3</w:t>
            </w:r>
            <w:r w:rsidR="005A2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  <w:r w:rsidR="0067609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35D27">
              <w:rPr>
                <w:b/>
                <w:bCs/>
                <w:color w:val="000000"/>
                <w:sz w:val="20"/>
                <w:szCs w:val="20"/>
              </w:rPr>
              <w:t>1,3</w:t>
            </w:r>
            <w:r w:rsidR="005A2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DE2358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  <w:r w:rsidR="0067609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35D27">
              <w:rPr>
                <w:b/>
                <w:bCs/>
                <w:color w:val="000000"/>
                <w:sz w:val="20"/>
                <w:szCs w:val="20"/>
              </w:rPr>
              <w:t>1,3</w:t>
            </w:r>
            <w:r w:rsidR="005A2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411D" w:rsidRPr="00812B8C" w:rsidTr="00171180">
        <w:trPr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36819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color w:val="000000"/>
                <w:sz w:val="20"/>
                <w:szCs w:val="20"/>
              </w:rPr>
              <w:t>Обеспечение деятельности главы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EA411D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969,20</w:t>
            </w:r>
          </w:p>
        </w:tc>
      </w:tr>
      <w:tr w:rsidR="003321D0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744,40</w:t>
            </w:r>
          </w:p>
        </w:tc>
      </w:tr>
      <w:tr w:rsidR="003321D0" w:rsidRPr="00812B8C" w:rsidTr="001711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224,80</w:t>
            </w:r>
          </w:p>
        </w:tc>
      </w:tr>
      <w:tr w:rsidR="003321D0" w:rsidRPr="00812B8C" w:rsidTr="00171180">
        <w:trPr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36819">
              <w:rPr>
                <w:b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9224E1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  <w:r w:rsidR="00394ADF">
              <w:rPr>
                <w:b/>
                <w:color w:val="000000"/>
                <w:sz w:val="20"/>
                <w:szCs w:val="20"/>
              </w:rPr>
              <w:t>30,1</w:t>
            </w:r>
            <w:r w:rsidR="003321D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7530,</w:t>
            </w:r>
            <w:r w:rsidR="00035D2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7530,</w:t>
            </w:r>
            <w:r w:rsidR="00035D2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321D0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3430,90</w:t>
            </w:r>
          </w:p>
        </w:tc>
      </w:tr>
      <w:tr w:rsidR="003321D0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321D0" w:rsidRPr="00812B8C" w:rsidTr="001711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7F3FF8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1036,2</w:t>
            </w:r>
            <w:r w:rsidR="00332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035D2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1036,2</w:t>
            </w:r>
            <w:r w:rsidR="00332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035D27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1036,2</w:t>
            </w:r>
            <w:r w:rsidR="003321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321D0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321D0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1200,0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321D0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321D0" w:rsidRPr="00812B8C" w:rsidTr="001711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3321D0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3321D0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3321D0" w:rsidP="003321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321D0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36819" w:rsidRDefault="006030EF" w:rsidP="003321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D0" w:rsidRPr="00847CDC" w:rsidRDefault="003321D0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2,00</w:t>
            </w:r>
          </w:p>
        </w:tc>
      </w:tr>
      <w:tr w:rsidR="003474DE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Pr="00836819" w:rsidRDefault="006030EF" w:rsidP="003474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Pr="00847CDC" w:rsidRDefault="003474DE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Pr="00847CDC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Pr="00847CDC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Pr="00847CDC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Pr="00847CDC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4DE" w:rsidRDefault="003474DE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9B4383" w:rsidRPr="00812B8C" w:rsidTr="00171180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36819">
              <w:rPr>
                <w:b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100,0</w:t>
            </w:r>
            <w:r w:rsidR="00CF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100,</w:t>
            </w:r>
            <w:r w:rsidR="00CF26F6">
              <w:rPr>
                <w:b/>
                <w:color w:val="000000"/>
                <w:sz w:val="20"/>
                <w:szCs w:val="20"/>
              </w:rPr>
              <w:t>0</w:t>
            </w:r>
            <w:r w:rsidRPr="00847CD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100,</w:t>
            </w:r>
            <w:r w:rsidR="00CF26F6">
              <w:rPr>
                <w:b/>
                <w:color w:val="000000"/>
                <w:sz w:val="20"/>
                <w:szCs w:val="20"/>
              </w:rPr>
              <w:t>0</w:t>
            </w:r>
            <w:r w:rsidRPr="00847CD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4383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100,</w:t>
            </w:r>
            <w:r w:rsidR="00CF26F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100,</w:t>
            </w:r>
            <w:r w:rsidR="00CF26F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100,</w:t>
            </w:r>
            <w:r w:rsidR="00CF26F6">
              <w:rPr>
                <w:color w:val="000000"/>
                <w:sz w:val="20"/>
                <w:szCs w:val="20"/>
              </w:rPr>
              <w:t>0</w:t>
            </w: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83" w:rsidRPr="00812B8C" w:rsidTr="001711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414,0</w:t>
            </w:r>
            <w:r w:rsidR="00CB28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CB289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CB2890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428,60</w:t>
            </w:r>
          </w:p>
        </w:tc>
      </w:tr>
      <w:tr w:rsidR="009B4383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275,7</w:t>
            </w:r>
            <w:r w:rsidR="00CB2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275,7</w:t>
            </w:r>
            <w:r w:rsidR="00CB2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275,7</w:t>
            </w:r>
            <w:r w:rsidR="00CB2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83" w:rsidRPr="00812B8C" w:rsidTr="00171180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по оплате труда работникам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83,3</w:t>
            </w:r>
            <w:r w:rsidR="00CB2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83,3</w:t>
            </w:r>
            <w:r w:rsidR="00CB28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83,3</w:t>
            </w:r>
            <w:r w:rsidR="00CB28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4383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55,0</w:t>
            </w:r>
            <w:r w:rsidR="00CF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CB289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CB2890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69,60</w:t>
            </w:r>
          </w:p>
        </w:tc>
      </w:tr>
      <w:tr w:rsidR="009B4383" w:rsidRPr="00812B8C" w:rsidTr="00171180">
        <w:trPr>
          <w:trHeight w:val="5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47CDC">
              <w:rPr>
                <w:b/>
                <w:color w:val="000000"/>
                <w:sz w:val="20"/>
                <w:szCs w:val="20"/>
              </w:rPr>
              <w:t>0,0</w:t>
            </w:r>
            <w:r w:rsidR="00CF26F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2096,00</w:t>
            </w:r>
          </w:p>
        </w:tc>
      </w:tr>
      <w:tr w:rsidR="009B4383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6819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47CDC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47CDC">
              <w:rPr>
                <w:color w:val="000000"/>
                <w:sz w:val="20"/>
                <w:szCs w:val="20"/>
              </w:rPr>
              <w:t>0,0</w:t>
            </w:r>
            <w:r w:rsidR="00CF26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2096,00</w:t>
            </w:r>
          </w:p>
        </w:tc>
      </w:tr>
      <w:tr w:rsidR="009B4383" w:rsidRPr="00812B8C" w:rsidTr="001711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36819" w:rsidRDefault="009B4383" w:rsidP="009B43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3681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9B4383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19592,20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23975,90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383" w:rsidRPr="00847CDC" w:rsidRDefault="00B3547D" w:rsidP="001C5A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24341,90</w:t>
            </w:r>
          </w:p>
        </w:tc>
      </w:tr>
    </w:tbl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744B0" w:rsidRDefault="004744B0" w:rsidP="00CF395D">
      <w:pPr>
        <w:jc w:val="center"/>
        <w:rPr>
          <w:b/>
        </w:rPr>
      </w:pPr>
    </w:p>
    <w:p w:rsidR="004744B0" w:rsidRDefault="004744B0" w:rsidP="00CF395D">
      <w:pPr>
        <w:jc w:val="center"/>
        <w:rPr>
          <w:b/>
        </w:rPr>
      </w:pPr>
    </w:p>
    <w:p w:rsidR="004744B0" w:rsidRDefault="004744B0" w:rsidP="00CF395D">
      <w:pPr>
        <w:jc w:val="center"/>
        <w:rPr>
          <w:b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4"/>
        <w:gridCol w:w="787"/>
        <w:gridCol w:w="992"/>
        <w:gridCol w:w="1134"/>
        <w:gridCol w:w="1134"/>
        <w:gridCol w:w="1134"/>
      </w:tblGrid>
      <w:tr w:rsidR="00630D8B" w:rsidRPr="00812B8C" w:rsidTr="00D008EB">
        <w:trPr>
          <w:trHeight w:val="271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D8B" w:rsidRDefault="00847CDC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 решению Совета народных депутатов Казского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="00072CDA">
              <w:rPr>
                <w:sz w:val="20"/>
                <w:szCs w:val="20"/>
              </w:rPr>
              <w:t>№ 74</w:t>
            </w:r>
            <w:r w:rsidR="00072CDA" w:rsidRPr="000C167C">
              <w:rPr>
                <w:sz w:val="20"/>
                <w:szCs w:val="20"/>
              </w:rPr>
              <w:t xml:space="preserve"> от «</w:t>
            </w:r>
            <w:r w:rsidR="00072CDA">
              <w:rPr>
                <w:sz w:val="20"/>
                <w:szCs w:val="20"/>
              </w:rPr>
              <w:t>28</w:t>
            </w:r>
            <w:r w:rsidR="00072CDA" w:rsidRPr="000C167C">
              <w:rPr>
                <w:sz w:val="20"/>
                <w:szCs w:val="20"/>
              </w:rPr>
              <w:t>»</w:t>
            </w:r>
            <w:r w:rsidR="00072CDA">
              <w:rPr>
                <w:sz w:val="20"/>
                <w:szCs w:val="20"/>
              </w:rPr>
              <w:t xml:space="preserve"> декабря 2022</w:t>
            </w:r>
            <w:r w:rsidR="00072CDA" w:rsidRPr="000C167C">
              <w:rPr>
                <w:sz w:val="20"/>
                <w:szCs w:val="20"/>
              </w:rPr>
              <w:t xml:space="preserve"> года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«О бюджете Муниципального образования</w:t>
            </w:r>
          </w:p>
          <w:p w:rsidR="00AB7887" w:rsidRPr="00FB4FB0" w:rsidRDefault="00AB7887" w:rsidP="00AB7887">
            <w:pPr>
              <w:ind w:left="4956" w:firstLine="708"/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ское городское поселение на 202</w:t>
            </w:r>
            <w:r w:rsidR="00F57ED9">
              <w:rPr>
                <w:sz w:val="20"/>
                <w:szCs w:val="20"/>
              </w:rPr>
              <w:t>3</w:t>
            </w:r>
            <w:r w:rsidRPr="000C167C">
              <w:rPr>
                <w:sz w:val="20"/>
                <w:szCs w:val="20"/>
              </w:rPr>
              <w:t xml:space="preserve"> год</w:t>
            </w:r>
            <w:r w:rsidR="00F57ED9">
              <w:rPr>
                <w:sz w:val="20"/>
                <w:szCs w:val="20"/>
              </w:rPr>
              <w:t xml:space="preserve"> </w:t>
            </w:r>
            <w:r w:rsidRPr="00FB4FB0">
              <w:rPr>
                <w:sz w:val="20"/>
                <w:szCs w:val="20"/>
              </w:rPr>
              <w:t>и</w:t>
            </w:r>
          </w:p>
          <w:p w:rsidR="00AB7887" w:rsidRPr="007A2F5C" w:rsidRDefault="00AB7887" w:rsidP="00AB7887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плановый период 202</w:t>
            </w:r>
            <w:r w:rsidR="00F57E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202</w:t>
            </w:r>
            <w:r w:rsidR="00F57ED9">
              <w:rPr>
                <w:sz w:val="20"/>
                <w:szCs w:val="20"/>
              </w:rPr>
              <w:t>5</w:t>
            </w:r>
            <w:r w:rsidRPr="00FB4FB0">
              <w:rPr>
                <w:sz w:val="20"/>
                <w:szCs w:val="20"/>
              </w:rPr>
              <w:t xml:space="preserve"> годы</w:t>
            </w:r>
            <w:r w:rsidRPr="000C167C">
              <w:rPr>
                <w:sz w:val="20"/>
                <w:szCs w:val="20"/>
              </w:rPr>
              <w:t>»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бюджета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</w:t>
            </w:r>
            <w:r w:rsidR="001C5AA3">
              <w:rPr>
                <w:b/>
                <w:bCs/>
                <w:color w:val="000000"/>
              </w:rPr>
              <w:t xml:space="preserve"> </w:t>
            </w:r>
            <w:r w:rsidRPr="00812B8C">
              <w:rPr>
                <w:b/>
                <w:bCs/>
                <w:color w:val="000000"/>
              </w:rPr>
              <w:t xml:space="preserve">по разделам, подразделам классификации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расходов бюджетов</w:t>
            </w:r>
            <w:r>
              <w:rPr>
                <w:b/>
                <w:bCs/>
                <w:color w:val="000000"/>
              </w:rPr>
              <w:t xml:space="preserve"> на 202</w:t>
            </w:r>
            <w:r w:rsidR="00F57ED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F57ED9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57ED9">
              <w:rPr>
                <w:b/>
                <w:bCs/>
                <w:color w:val="000000"/>
              </w:rPr>
              <w:t>5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  <w:p w:rsidR="00BF3453" w:rsidRDefault="00BF3453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CA74A1">
            <w:pPr>
              <w:tabs>
                <w:tab w:val="left" w:pos="9376"/>
              </w:tabs>
              <w:ind w:right="317"/>
              <w:jc w:val="right"/>
              <w:rPr>
                <w:color w:val="000000"/>
              </w:rPr>
            </w:pPr>
            <w:r w:rsidRPr="00812B8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BF3453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256FF2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812B8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630D8B" w:rsidRPr="00812B8C" w:rsidTr="00971382">
        <w:trPr>
          <w:trHeight w:val="503"/>
        </w:trPr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087CDE" w:rsidP="003474ED">
            <w:pPr>
              <w:jc w:val="center"/>
              <w:rPr>
                <w:b/>
                <w:sz w:val="20"/>
                <w:szCs w:val="20"/>
              </w:rPr>
            </w:pPr>
            <w:r w:rsidRPr="00087CD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087CDE" w:rsidP="00087C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CDE">
              <w:rPr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087CDE" w:rsidP="00347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CDE">
              <w:rPr>
                <w:b/>
                <w:color w:val="000000"/>
                <w:sz w:val="20"/>
                <w:szCs w:val="20"/>
              </w:rPr>
              <w:t>2025 год</w:t>
            </w:r>
          </w:p>
        </w:tc>
      </w:tr>
      <w:tr w:rsidR="00630D8B" w:rsidRPr="00812B8C" w:rsidTr="00971382">
        <w:trPr>
          <w:trHeight w:val="463"/>
        </w:trPr>
        <w:tc>
          <w:tcPr>
            <w:tcW w:w="4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8B" w:rsidRPr="00812B8C" w:rsidRDefault="00630D8B" w:rsidP="003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</w:tr>
      <w:tr w:rsidR="00087CDE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3D6EE8" w:rsidRDefault="00D008EB" w:rsidP="00087C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6EE8">
              <w:rPr>
                <w:b/>
                <w:bCs/>
                <w:color w:val="000000"/>
                <w:sz w:val="22"/>
                <w:szCs w:val="22"/>
              </w:rPr>
              <w:t>32742,20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3D6EE8" w:rsidRDefault="00D008EB" w:rsidP="00087C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6EE8">
              <w:rPr>
                <w:b/>
                <w:bCs/>
                <w:color w:val="000000"/>
                <w:sz w:val="22"/>
                <w:szCs w:val="22"/>
              </w:rPr>
              <w:t>41975,90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3D6EE8" w:rsidRDefault="00D008EB" w:rsidP="00087C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6EE8">
              <w:rPr>
                <w:b/>
                <w:bCs/>
                <w:color w:val="000000"/>
                <w:sz w:val="22"/>
                <w:szCs w:val="22"/>
              </w:rPr>
              <w:t>42341,90</w:t>
            </w:r>
          </w:p>
        </w:tc>
      </w:tr>
      <w:tr w:rsidR="00630D8B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7801,3</w:t>
            </w:r>
            <w:r w:rsidR="008D37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8751,3</w:t>
            </w:r>
            <w:r w:rsidR="008D37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8751,3</w:t>
            </w:r>
            <w:r w:rsidR="008D37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524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04382D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04382D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04382D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969,20</w:t>
            </w:r>
          </w:p>
        </w:tc>
      </w:tr>
      <w:tr w:rsidR="00630D8B" w:rsidRPr="00B00584" w:rsidTr="00971382">
        <w:trPr>
          <w:trHeight w:val="786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6630,1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7530,1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7530,1</w:t>
            </w:r>
            <w:r w:rsidR="00971382">
              <w:rPr>
                <w:sz w:val="20"/>
                <w:szCs w:val="20"/>
              </w:rPr>
              <w:t>0</w:t>
            </w:r>
          </w:p>
        </w:tc>
      </w:tr>
      <w:tr w:rsidR="00087CDE" w:rsidRPr="00B00584" w:rsidTr="00971382">
        <w:trPr>
          <w:trHeight w:val="316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812B8C" w:rsidRDefault="00087CDE" w:rsidP="00807B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087CDE" w:rsidRDefault="00087CDE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2,0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087CDE" w:rsidRDefault="00087CDE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2,0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087CDE" w:rsidRDefault="00087CDE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2,0</w:t>
            </w:r>
            <w:r w:rsidR="00971382">
              <w:rPr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100,0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6F1395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2</w:t>
            </w:r>
            <w:r w:rsidR="00630D8B" w:rsidRPr="00087CDE">
              <w:rPr>
                <w:sz w:val="20"/>
                <w:szCs w:val="20"/>
              </w:rPr>
              <w:t>00,0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6F1395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2</w:t>
            </w:r>
            <w:r w:rsidR="00630D8B" w:rsidRPr="00087CDE">
              <w:rPr>
                <w:sz w:val="20"/>
                <w:szCs w:val="20"/>
              </w:rPr>
              <w:t>00,0</w:t>
            </w:r>
            <w:r w:rsidR="00971382">
              <w:rPr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087CDE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087CDE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087CDE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150,00</w:t>
            </w:r>
          </w:p>
        </w:tc>
      </w:tr>
      <w:tr w:rsidR="00630D8B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F1395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414</w:t>
            </w:r>
            <w:r w:rsidR="00827E1F" w:rsidRPr="00087CD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D3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413B3E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413B3E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4744B0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414</w:t>
            </w:r>
            <w:r w:rsidR="006F1395" w:rsidRPr="00087CDE">
              <w:rPr>
                <w:sz w:val="20"/>
                <w:szCs w:val="20"/>
              </w:rPr>
              <w:t>,0</w:t>
            </w:r>
            <w:r w:rsidR="00BD33A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413B3E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413B3E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428,60</w:t>
            </w:r>
          </w:p>
        </w:tc>
      </w:tr>
      <w:tr w:rsidR="00630D8B" w:rsidRPr="00B00584" w:rsidTr="00971382">
        <w:trPr>
          <w:trHeight w:val="524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1" w:rsidRDefault="00630D8B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630D8B" w:rsidRPr="00812B8C" w:rsidRDefault="00630D8B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BD33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BD33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BD33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A1368A" w:rsidTr="00971382">
        <w:trPr>
          <w:trHeight w:val="255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A1368A" w:rsidRDefault="00630D8B" w:rsidP="00807BA3">
            <w:pPr>
              <w:rPr>
                <w:bCs/>
                <w:color w:val="000000"/>
                <w:sz w:val="20"/>
                <w:szCs w:val="20"/>
              </w:rPr>
            </w:pPr>
            <w:r w:rsidRPr="00A1368A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7CD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7CD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7CDE">
              <w:rPr>
                <w:bCs/>
                <w:color w:val="000000"/>
                <w:sz w:val="20"/>
                <w:szCs w:val="20"/>
              </w:rPr>
              <w:t>50,0</w:t>
            </w:r>
            <w:r w:rsidR="0097138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F1395" w:rsidP="00087C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7CDE">
              <w:rPr>
                <w:bCs/>
                <w:color w:val="000000"/>
                <w:sz w:val="20"/>
                <w:szCs w:val="20"/>
              </w:rPr>
              <w:t>10</w:t>
            </w:r>
            <w:r w:rsidR="00630D8B" w:rsidRPr="00087CDE">
              <w:rPr>
                <w:bCs/>
                <w:color w:val="000000"/>
                <w:sz w:val="20"/>
                <w:szCs w:val="20"/>
              </w:rPr>
              <w:t>0,0</w:t>
            </w:r>
            <w:r w:rsidR="0097138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F1395" w:rsidP="00087C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7CDE">
              <w:rPr>
                <w:bCs/>
                <w:color w:val="000000"/>
                <w:sz w:val="20"/>
                <w:szCs w:val="20"/>
              </w:rPr>
              <w:t>10</w:t>
            </w:r>
            <w:r w:rsidR="00630D8B" w:rsidRPr="00087CDE">
              <w:rPr>
                <w:bCs/>
                <w:color w:val="000000"/>
                <w:sz w:val="20"/>
                <w:szCs w:val="20"/>
              </w:rPr>
              <w:t>0,0</w:t>
            </w:r>
            <w:r w:rsidR="0097138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524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color w:val="000000"/>
                <w:sz w:val="20"/>
                <w:szCs w:val="20"/>
              </w:rPr>
              <w:t>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4744B0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BD33A0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BD33A0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BD33A0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971382">
              <w:rPr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4670,2</w:t>
            </w:r>
            <w:r w:rsidR="00167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4805,6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4470,2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5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5871,3</w:t>
            </w:r>
            <w:r w:rsidR="00D008E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8365,3</w:t>
            </w:r>
            <w:r w:rsidR="00D008E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7395,8</w:t>
            </w:r>
            <w:r w:rsidR="00D008E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50,0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10</w:t>
            </w:r>
            <w:r w:rsidR="00630D8B" w:rsidRPr="00087CDE">
              <w:rPr>
                <w:sz w:val="20"/>
                <w:szCs w:val="20"/>
              </w:rPr>
              <w:t>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sz w:val="20"/>
                <w:szCs w:val="20"/>
              </w:rPr>
            </w:pPr>
            <w:r w:rsidRPr="00087CDE">
              <w:rPr>
                <w:sz w:val="20"/>
                <w:szCs w:val="20"/>
              </w:rPr>
              <w:t>10</w:t>
            </w:r>
            <w:r w:rsidR="00630D8B" w:rsidRPr="00087CDE">
              <w:rPr>
                <w:sz w:val="20"/>
                <w:szCs w:val="20"/>
              </w:rPr>
              <w:t>0,0</w:t>
            </w:r>
            <w:r w:rsidR="00971382">
              <w:rPr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971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9713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  <w:r w:rsidR="00971382">
              <w:rPr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5721,3</w:t>
            </w:r>
            <w:r w:rsidR="008D37A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8065,3</w:t>
            </w:r>
            <w:r w:rsidR="008D37A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1212DF" w:rsidP="00087C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7095,8</w:t>
            </w:r>
            <w:r w:rsidR="008D37A0">
              <w:rPr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600,0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600,0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600,0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600,0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600,0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600,0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30D8B" w:rsidRPr="00087CD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545</w:t>
            </w:r>
            <w:r w:rsidR="00630D8B" w:rsidRPr="00087CD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30D8B" w:rsidRPr="00087CD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D37A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630D8B" w:rsidRPr="00087CD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63D3" w:rsidRPr="00087CDE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D37A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E63D3" w:rsidRPr="00087CDE"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E63D3" w:rsidRPr="00087CD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6</w:t>
            </w:r>
            <w:r w:rsidR="00630D8B" w:rsidRPr="00087CDE">
              <w:rPr>
                <w:color w:val="000000"/>
                <w:sz w:val="20"/>
                <w:szCs w:val="20"/>
              </w:rPr>
              <w:t xml:space="preserve"> </w:t>
            </w:r>
            <w:r w:rsidRPr="00087CDE">
              <w:rPr>
                <w:color w:val="000000"/>
                <w:sz w:val="20"/>
                <w:szCs w:val="20"/>
              </w:rPr>
              <w:t>545</w:t>
            </w:r>
            <w:r w:rsidR="00630D8B" w:rsidRPr="00087CDE">
              <w:rPr>
                <w:color w:val="000000"/>
                <w:sz w:val="20"/>
                <w:szCs w:val="20"/>
              </w:rPr>
              <w:t>,</w:t>
            </w:r>
            <w:r w:rsidRPr="00087CDE">
              <w:rPr>
                <w:color w:val="000000"/>
                <w:sz w:val="20"/>
                <w:szCs w:val="20"/>
              </w:rPr>
              <w:t>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10</w:t>
            </w:r>
            <w:r w:rsidR="00630D8B" w:rsidRPr="00087CDE">
              <w:rPr>
                <w:color w:val="000000"/>
                <w:sz w:val="20"/>
                <w:szCs w:val="20"/>
              </w:rPr>
              <w:t> </w:t>
            </w:r>
            <w:r w:rsidR="008D37A0">
              <w:rPr>
                <w:color w:val="000000"/>
                <w:sz w:val="20"/>
                <w:szCs w:val="20"/>
              </w:rPr>
              <w:t>3</w:t>
            </w:r>
            <w:r w:rsidRPr="00087CDE">
              <w:rPr>
                <w:color w:val="000000"/>
                <w:sz w:val="20"/>
                <w:szCs w:val="20"/>
              </w:rPr>
              <w:t>95</w:t>
            </w:r>
            <w:r w:rsidR="00630D8B" w:rsidRPr="00087CDE">
              <w:rPr>
                <w:color w:val="000000"/>
                <w:sz w:val="20"/>
                <w:szCs w:val="20"/>
              </w:rPr>
              <w:t>,</w:t>
            </w:r>
            <w:r w:rsidRPr="00087CDE">
              <w:rPr>
                <w:color w:val="000000"/>
                <w:sz w:val="20"/>
                <w:szCs w:val="20"/>
              </w:rPr>
              <w:t>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10</w:t>
            </w:r>
            <w:r w:rsidR="00630D8B" w:rsidRPr="00087CDE">
              <w:rPr>
                <w:color w:val="000000"/>
                <w:sz w:val="20"/>
                <w:szCs w:val="20"/>
              </w:rPr>
              <w:t> </w:t>
            </w:r>
            <w:r w:rsidR="008D37A0">
              <w:rPr>
                <w:color w:val="000000"/>
                <w:sz w:val="20"/>
                <w:szCs w:val="20"/>
              </w:rPr>
              <w:t>3</w:t>
            </w:r>
            <w:r w:rsidRPr="00087CDE">
              <w:rPr>
                <w:color w:val="000000"/>
                <w:sz w:val="20"/>
                <w:szCs w:val="20"/>
              </w:rPr>
              <w:t>95</w:t>
            </w:r>
            <w:r w:rsidR="00630D8B" w:rsidRPr="00087CDE">
              <w:rPr>
                <w:color w:val="000000"/>
                <w:sz w:val="20"/>
                <w:szCs w:val="20"/>
              </w:rPr>
              <w:t>,</w:t>
            </w:r>
            <w:r w:rsidRPr="00087CDE">
              <w:rPr>
                <w:color w:val="000000"/>
                <w:sz w:val="20"/>
                <w:szCs w:val="20"/>
              </w:rPr>
              <w:t>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6355</w:t>
            </w:r>
            <w:r w:rsidR="00630D8B" w:rsidRPr="00087CD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87CD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7705,0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087CDE" w:rsidRDefault="008D37A0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7705,0</w:t>
            </w:r>
            <w:r w:rsidR="0097138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0D8B" w:rsidRPr="00B00584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6205</w:t>
            </w:r>
            <w:r w:rsidR="00630D8B" w:rsidRPr="00087CDE">
              <w:rPr>
                <w:color w:val="000000"/>
                <w:sz w:val="20"/>
                <w:szCs w:val="20"/>
              </w:rPr>
              <w:t>,</w:t>
            </w:r>
            <w:r w:rsidRPr="00087CDE">
              <w:rPr>
                <w:color w:val="000000"/>
                <w:sz w:val="20"/>
                <w:szCs w:val="20"/>
              </w:rPr>
              <w:t>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7405</w:t>
            </w:r>
            <w:r w:rsidR="00630D8B" w:rsidRPr="00087CDE">
              <w:rPr>
                <w:color w:val="000000"/>
                <w:sz w:val="20"/>
                <w:szCs w:val="20"/>
              </w:rPr>
              <w:t>,</w:t>
            </w:r>
            <w:r w:rsidRPr="00087CDE">
              <w:rPr>
                <w:color w:val="000000"/>
                <w:sz w:val="20"/>
                <w:szCs w:val="20"/>
              </w:rPr>
              <w:t>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7405</w:t>
            </w:r>
            <w:r w:rsidR="00630D8B" w:rsidRPr="00087CDE">
              <w:rPr>
                <w:color w:val="000000"/>
                <w:sz w:val="20"/>
                <w:szCs w:val="20"/>
              </w:rPr>
              <w:t>,</w:t>
            </w:r>
            <w:r w:rsidRPr="00087CDE">
              <w:rPr>
                <w:color w:val="000000"/>
                <w:sz w:val="20"/>
                <w:szCs w:val="20"/>
              </w:rPr>
              <w:t>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0D8B" w:rsidTr="00971382">
        <w:trPr>
          <w:trHeight w:val="31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812B8C" w:rsidRDefault="00630D8B" w:rsidP="00807B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630D8B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7E63D3" w:rsidP="00087CDE">
            <w:pPr>
              <w:jc w:val="right"/>
              <w:rPr>
                <w:color w:val="000000"/>
                <w:sz w:val="20"/>
                <w:szCs w:val="20"/>
              </w:rPr>
            </w:pPr>
            <w:r w:rsidRPr="00087CDE">
              <w:rPr>
                <w:color w:val="000000"/>
                <w:sz w:val="20"/>
                <w:szCs w:val="20"/>
              </w:rPr>
              <w:t>150</w:t>
            </w:r>
            <w:r w:rsidR="00630D8B" w:rsidRPr="00087CDE">
              <w:rPr>
                <w:color w:val="000000"/>
                <w:sz w:val="20"/>
                <w:szCs w:val="20"/>
              </w:rPr>
              <w:t>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087CDE" w:rsidRDefault="008D37A0" w:rsidP="00087C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  <w:r w:rsidR="009713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087CDE" w:rsidRPr="00B00584" w:rsidTr="00971382">
        <w:trPr>
          <w:trHeight w:val="302"/>
        </w:trPr>
        <w:tc>
          <w:tcPr>
            <w:tcW w:w="4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807B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Итого по 9900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7CDE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087CDE" w:rsidP="00087C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DE" w:rsidRPr="00087CDE" w:rsidRDefault="00087CDE" w:rsidP="00087C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DE" w:rsidRPr="00087CDE" w:rsidRDefault="008D37A0" w:rsidP="00087C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1039,0</w:t>
            </w:r>
            <w:r w:rsidR="00167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DE" w:rsidRPr="00087CDE" w:rsidRDefault="008D37A0" w:rsidP="00087C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2096,0</w:t>
            </w:r>
            <w:r w:rsidR="001675FE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847CDC">
        <w:rPr>
          <w:sz w:val="20"/>
          <w:szCs w:val="20"/>
        </w:rPr>
        <w:t>риложение № 7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</w:t>
      </w:r>
      <w:r w:rsidR="00072CDA">
        <w:rPr>
          <w:sz w:val="20"/>
          <w:szCs w:val="20"/>
        </w:rPr>
        <w:t>№ 74</w:t>
      </w:r>
      <w:r w:rsidR="00072CDA" w:rsidRPr="000C167C">
        <w:rPr>
          <w:sz w:val="20"/>
          <w:szCs w:val="20"/>
        </w:rPr>
        <w:t xml:space="preserve"> от «</w:t>
      </w:r>
      <w:r w:rsidR="00072CDA">
        <w:rPr>
          <w:sz w:val="20"/>
          <w:szCs w:val="20"/>
        </w:rPr>
        <w:t>28</w:t>
      </w:r>
      <w:r w:rsidR="00072CDA" w:rsidRPr="000C167C">
        <w:rPr>
          <w:sz w:val="20"/>
          <w:szCs w:val="20"/>
        </w:rPr>
        <w:t>»</w:t>
      </w:r>
      <w:r w:rsidR="00072CDA">
        <w:rPr>
          <w:sz w:val="20"/>
          <w:szCs w:val="20"/>
        </w:rPr>
        <w:t xml:space="preserve"> декабря 2022</w:t>
      </w:r>
      <w:r w:rsidR="00072CDA"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</w:t>
      </w:r>
      <w:r w:rsidR="00911819">
        <w:rPr>
          <w:sz w:val="20"/>
          <w:szCs w:val="20"/>
        </w:rPr>
        <w:t>3</w:t>
      </w:r>
      <w:r w:rsidRPr="000C167C">
        <w:rPr>
          <w:sz w:val="20"/>
          <w:szCs w:val="20"/>
        </w:rPr>
        <w:t xml:space="preserve"> год</w:t>
      </w:r>
      <w:r w:rsidR="00911819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AB7887" w:rsidRPr="007A2F5C" w:rsidRDefault="00AB7887" w:rsidP="00AB7887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</w:t>
      </w:r>
      <w:r w:rsidR="00911819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911819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E00AF8" w:rsidRDefault="00E00AF8" w:rsidP="00787CE8">
      <w:pPr>
        <w:rPr>
          <w:b/>
          <w:sz w:val="28"/>
          <w:szCs w:val="28"/>
        </w:rPr>
      </w:pPr>
    </w:p>
    <w:p w:rsidR="00CD5709" w:rsidRDefault="00CD5709" w:rsidP="00E00AF8">
      <w:pPr>
        <w:jc w:val="center"/>
        <w:rPr>
          <w:b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83289F" w:rsidP="00E00AF8">
      <w:pPr>
        <w:jc w:val="center"/>
        <w:rPr>
          <w:b/>
        </w:rPr>
      </w:pPr>
      <w:r>
        <w:rPr>
          <w:b/>
        </w:rPr>
        <w:t>на 202</w:t>
      </w:r>
      <w:r w:rsidR="00911819">
        <w:rPr>
          <w:b/>
        </w:rPr>
        <w:t>3</w:t>
      </w:r>
      <w:r>
        <w:rPr>
          <w:b/>
        </w:rPr>
        <w:t xml:space="preserve"> и плановый период 202</w:t>
      </w:r>
      <w:r w:rsidR="00911819">
        <w:rPr>
          <w:b/>
        </w:rPr>
        <w:t>4</w:t>
      </w:r>
      <w:r w:rsidR="00BF72B2">
        <w:rPr>
          <w:b/>
        </w:rPr>
        <w:t xml:space="preserve"> и 202</w:t>
      </w:r>
      <w:r w:rsidR="00911819">
        <w:rPr>
          <w:b/>
        </w:rPr>
        <w:t>5</w:t>
      </w:r>
      <w:r w:rsidR="00E00AF8" w:rsidRPr="00E00AF8">
        <w:rPr>
          <w:b/>
        </w:rPr>
        <w:t xml:space="preserve"> годы.</w:t>
      </w:r>
    </w:p>
    <w:p w:rsidR="00CD5709" w:rsidRDefault="00CD5709" w:rsidP="00E00AF8">
      <w:pPr>
        <w:jc w:val="center"/>
        <w:rPr>
          <w:sz w:val="28"/>
          <w:szCs w:val="28"/>
        </w:rPr>
      </w:pPr>
    </w:p>
    <w:p w:rsidR="00B47536" w:rsidRDefault="00C115FD" w:rsidP="00A31641">
      <w:pPr>
        <w:jc w:val="right"/>
      </w:pPr>
      <w:r>
        <w:t>т</w:t>
      </w:r>
      <w:r w:rsidR="00B47536">
        <w:t>ыс. руб.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62"/>
        <w:gridCol w:w="1216"/>
        <w:gridCol w:w="1216"/>
        <w:gridCol w:w="1175"/>
      </w:tblGrid>
      <w:tr w:rsidR="00E00AF8" w:rsidRPr="00E00AF8" w:rsidTr="00D63F63">
        <w:trPr>
          <w:trHeight w:val="20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5372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</w:t>
            </w:r>
            <w:r w:rsidR="005372E2">
              <w:rPr>
                <w:b/>
                <w:sz w:val="22"/>
                <w:szCs w:val="22"/>
                <w:lang w:eastAsia="en-US"/>
              </w:rPr>
              <w:t>3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5372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BF72B2">
              <w:rPr>
                <w:b/>
                <w:sz w:val="22"/>
                <w:szCs w:val="22"/>
                <w:lang w:eastAsia="en-US"/>
              </w:rPr>
              <w:t>02</w:t>
            </w:r>
            <w:r w:rsidR="005372E2">
              <w:rPr>
                <w:b/>
                <w:sz w:val="22"/>
                <w:szCs w:val="22"/>
                <w:lang w:eastAsia="en-US"/>
              </w:rPr>
              <w:t>4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5372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</w:t>
            </w:r>
            <w:r w:rsidR="005372E2">
              <w:rPr>
                <w:b/>
                <w:sz w:val="22"/>
                <w:szCs w:val="22"/>
                <w:lang w:eastAsia="en-US"/>
              </w:rPr>
              <w:t>5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00AF8" w:rsidRPr="00E00AF8" w:rsidTr="00D63F63">
        <w:trPr>
          <w:trHeight w:val="20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5372E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5372E2">
              <w:rPr>
                <w:bCs/>
                <w:color w:val="000000"/>
                <w:sz w:val="22"/>
                <w:szCs w:val="22"/>
                <w:lang w:eastAsia="en-US"/>
              </w:rPr>
              <w:t>99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372E2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5372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372E2">
              <w:rPr>
                <w:color w:val="000000"/>
                <w:sz w:val="22"/>
                <w:szCs w:val="22"/>
                <w:lang w:eastAsia="en-US"/>
              </w:rPr>
              <w:t>99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5372E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5372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5372E2">
              <w:rPr>
                <w:color w:val="000000"/>
                <w:sz w:val="22"/>
                <w:szCs w:val="22"/>
                <w:lang w:eastAsia="en-US"/>
              </w:rPr>
              <w:t>99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5372E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00AF8" w:rsidRPr="00E00AF8" w:rsidTr="00D63F63">
        <w:trPr>
          <w:trHeight w:val="20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5372E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5372E2">
              <w:rPr>
                <w:bCs/>
                <w:color w:val="000000"/>
                <w:sz w:val="22"/>
                <w:szCs w:val="22"/>
                <w:lang w:eastAsia="en-US"/>
              </w:rPr>
              <w:t>546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372E2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383619" w:rsidP="0038361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919</w:t>
            </w:r>
            <w:r w:rsidR="005372E2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BF72B2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372E2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383619" w:rsidP="0038361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9196</w:t>
            </w:r>
            <w:r w:rsidR="00BF72B2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00AF8" w:rsidRPr="00E00AF8" w:rsidTr="00D63F63">
        <w:trPr>
          <w:trHeight w:val="20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383619" w:rsidP="0038361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6205</w:t>
            </w:r>
            <w:r w:rsidR="00BF72B2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383619" w:rsidP="0038361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7405</w:t>
            </w:r>
            <w:r w:rsidR="00BF72B2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383619" w:rsidP="00383619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7405</w:t>
            </w:r>
            <w:r w:rsidR="00BF72B2">
              <w:rPr>
                <w:bCs/>
                <w:color w:val="000000"/>
                <w:sz w:val="22"/>
                <w:szCs w:val="22"/>
                <w:lang w:eastAsia="en-US"/>
              </w:rPr>
              <w:t>,9</w:t>
            </w:r>
          </w:p>
        </w:tc>
      </w:tr>
      <w:tr w:rsidR="00E00AF8" w:rsidRPr="00E00AF8" w:rsidTr="00D63F63">
        <w:trPr>
          <w:trHeight w:val="20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D63F63">
        <w:trPr>
          <w:trHeight w:val="20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A9" w:rsidRDefault="00E844A9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9110F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  <w:p w:rsidR="00E844A9" w:rsidRPr="00E00AF8" w:rsidRDefault="00E844A9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BF72B2" w:rsidP="0038361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38361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3408E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8361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150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38361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BF72B2" w:rsidP="00E929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929BD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3408E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929BD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0,</w:t>
            </w:r>
            <w:r w:rsidR="00E929BD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BF72B2" w:rsidP="00E929BD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929BD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3408E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929BD">
              <w:rPr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0,</w:t>
            </w:r>
            <w:r w:rsidR="00E929BD">
              <w:rPr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B96" w:rsidRDefault="00763B96" w:rsidP="006178C6">
      <w:pPr>
        <w:ind w:left="6372" w:firstLine="708"/>
        <w:jc w:val="center"/>
        <w:sectPr w:rsidR="00763B96" w:rsidSect="00681F14">
          <w:pgSz w:w="11906" w:h="16838"/>
          <w:pgMar w:top="993" w:right="709" w:bottom="1134" w:left="1418" w:header="709" w:footer="709" w:gutter="0"/>
          <w:cols w:space="708"/>
          <w:docGrid w:linePitch="360"/>
        </w:sectPr>
      </w:pPr>
    </w:p>
    <w:p w:rsidR="00111593" w:rsidRDefault="00847CDC" w:rsidP="0011159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</w:t>
      </w:r>
      <w:r w:rsidR="00072CDA">
        <w:rPr>
          <w:sz w:val="20"/>
          <w:szCs w:val="20"/>
        </w:rPr>
        <w:t>№ 74</w:t>
      </w:r>
      <w:r w:rsidR="00072CDA" w:rsidRPr="000C167C">
        <w:rPr>
          <w:sz w:val="20"/>
          <w:szCs w:val="20"/>
        </w:rPr>
        <w:t xml:space="preserve"> от «</w:t>
      </w:r>
      <w:r w:rsidR="00072CDA">
        <w:rPr>
          <w:sz w:val="20"/>
          <w:szCs w:val="20"/>
        </w:rPr>
        <w:t>28</w:t>
      </w:r>
      <w:r w:rsidR="00072CDA" w:rsidRPr="000C167C">
        <w:rPr>
          <w:sz w:val="20"/>
          <w:szCs w:val="20"/>
        </w:rPr>
        <w:t>»</w:t>
      </w:r>
      <w:r w:rsidR="00072CDA">
        <w:rPr>
          <w:sz w:val="20"/>
          <w:szCs w:val="20"/>
        </w:rPr>
        <w:t xml:space="preserve"> декабря 2022</w:t>
      </w:r>
      <w:r w:rsidR="00072CDA"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</w:t>
      </w:r>
      <w:r w:rsidR="00811E8F">
        <w:rPr>
          <w:sz w:val="20"/>
          <w:szCs w:val="20"/>
        </w:rPr>
        <w:t>3</w:t>
      </w:r>
      <w:r w:rsidRPr="000C167C">
        <w:rPr>
          <w:sz w:val="20"/>
          <w:szCs w:val="20"/>
        </w:rPr>
        <w:t xml:space="preserve"> год</w:t>
      </w:r>
      <w:r w:rsidR="00346908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AB7887" w:rsidRPr="007A2F5C" w:rsidRDefault="00AB7887" w:rsidP="00AB7887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</w:t>
      </w:r>
      <w:r w:rsidR="00811E8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11E8F"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243844" w:rsidRDefault="00243844" w:rsidP="00243844">
      <w:pPr>
        <w:jc w:val="center"/>
        <w:rPr>
          <w:b/>
          <w:bCs/>
        </w:rPr>
      </w:pPr>
    </w:p>
    <w:p w:rsidR="00F96CFB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</w:p>
    <w:p w:rsidR="00111593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="009365A3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</w:p>
    <w:p w:rsidR="00763B96" w:rsidRDefault="00787CE8" w:rsidP="00F96CFB">
      <w:pPr>
        <w:jc w:val="center"/>
        <w:rPr>
          <w:b/>
          <w:bCs/>
        </w:rPr>
      </w:pPr>
      <w:r w:rsidRPr="00CD0C17">
        <w:rPr>
          <w:b/>
        </w:rPr>
        <w:t>Казского городского поселения</w:t>
      </w:r>
      <w:r w:rsidR="00CE0509">
        <w:rPr>
          <w:b/>
        </w:rPr>
        <w:t xml:space="preserve"> </w:t>
      </w:r>
      <w:r w:rsidRPr="00991690">
        <w:rPr>
          <w:b/>
          <w:bCs/>
        </w:rPr>
        <w:t>на 20</w:t>
      </w:r>
      <w:r w:rsidR="00111593">
        <w:rPr>
          <w:b/>
          <w:bCs/>
        </w:rPr>
        <w:t>2</w:t>
      </w:r>
      <w:r w:rsidR="00811E8F">
        <w:rPr>
          <w:b/>
          <w:bCs/>
        </w:rPr>
        <w:t>3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 w:rsidR="00811E8F">
        <w:rPr>
          <w:b/>
          <w:bCs/>
        </w:rPr>
        <w:t>4</w:t>
      </w:r>
      <w:r w:rsidRPr="00991690">
        <w:rPr>
          <w:b/>
          <w:bCs/>
        </w:rPr>
        <w:t xml:space="preserve"> и 20</w:t>
      </w:r>
      <w:r w:rsidR="00111593">
        <w:rPr>
          <w:b/>
          <w:bCs/>
        </w:rPr>
        <w:t>2</w:t>
      </w:r>
      <w:r w:rsidR="00811E8F">
        <w:rPr>
          <w:b/>
          <w:bCs/>
        </w:rPr>
        <w:t>5</w:t>
      </w:r>
      <w:r w:rsidR="00111593">
        <w:rPr>
          <w:b/>
          <w:bCs/>
        </w:rPr>
        <w:t xml:space="preserve"> </w:t>
      </w:r>
      <w:r w:rsidRPr="00991690">
        <w:rPr>
          <w:b/>
          <w:bCs/>
        </w:rPr>
        <w:t>годов</w:t>
      </w:r>
    </w:p>
    <w:p w:rsidR="00256FF2" w:rsidRDefault="00256FF2" w:rsidP="00F96CFB">
      <w:pPr>
        <w:jc w:val="center"/>
      </w:pPr>
    </w:p>
    <w:p w:rsidR="00243844" w:rsidRPr="00372E80" w:rsidRDefault="00256FF2" w:rsidP="009E1ED1">
      <w:pPr>
        <w:ind w:left="142"/>
        <w:jc w:val="right"/>
        <w:rPr>
          <w:sz w:val="22"/>
          <w:szCs w:val="22"/>
        </w:rPr>
      </w:pPr>
      <w:r w:rsidRPr="00256FF2">
        <w:rPr>
          <w:color w:val="000000"/>
        </w:rPr>
        <w:t>тыс. рублей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3474"/>
        <w:gridCol w:w="1334"/>
        <w:gridCol w:w="1276"/>
        <w:gridCol w:w="1170"/>
      </w:tblGrid>
      <w:tr w:rsidR="00372E80" w:rsidRPr="00372E80" w:rsidTr="002A3D18">
        <w:trPr>
          <w:trHeight w:val="33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372E80" w:rsidRPr="00372E80" w:rsidTr="002A3D18">
        <w:trPr>
          <w:trHeight w:val="7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ind w:right="-108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60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sz w:val="22"/>
                <w:szCs w:val="22"/>
              </w:rPr>
            </w:pPr>
            <w:r w:rsidRPr="00372E80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8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76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Cs/>
                <w:sz w:val="22"/>
                <w:szCs w:val="22"/>
              </w:rPr>
            </w:pPr>
            <w:r w:rsidRPr="00372E80">
              <w:rPr>
                <w:bCs/>
                <w:sz w:val="22"/>
                <w:szCs w:val="22"/>
              </w:rPr>
              <w:t>000 01 02 00 00 13 0000 810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7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2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Cs/>
                <w:sz w:val="22"/>
                <w:szCs w:val="22"/>
              </w:rPr>
            </w:pPr>
            <w:r w:rsidRPr="00372E80">
              <w:rPr>
                <w:bCs/>
                <w:sz w:val="22"/>
                <w:szCs w:val="22"/>
              </w:rPr>
              <w:t xml:space="preserve">000 </w:t>
            </w:r>
            <w:r w:rsidRPr="00372E80">
              <w:rPr>
                <w:sz w:val="22"/>
                <w:szCs w:val="22"/>
              </w:rPr>
              <w:t>01 03 01 00 13 0000 710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372E80" w:rsidP="00372E80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372E80" w:rsidP="00372E80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372E80" w:rsidP="00372E80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Cs/>
                <w:sz w:val="22"/>
                <w:szCs w:val="22"/>
              </w:rPr>
            </w:pPr>
            <w:r w:rsidRPr="00372E80">
              <w:rPr>
                <w:bCs/>
                <w:sz w:val="22"/>
                <w:szCs w:val="22"/>
              </w:rPr>
              <w:t>000 01 03 01 00 13 0000 810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372E80" w:rsidP="00372E80">
            <w:pPr>
              <w:jc w:val="center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ind w:right="-108"/>
              <w:rPr>
                <w:b/>
                <w:bCs/>
                <w:sz w:val="22"/>
                <w:szCs w:val="22"/>
              </w:rPr>
            </w:pPr>
            <w:r w:rsidRPr="00372E8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sz w:val="22"/>
                <w:szCs w:val="22"/>
              </w:rPr>
            </w:pPr>
            <w:r w:rsidRPr="00372E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sz w:val="22"/>
                <w:szCs w:val="22"/>
              </w:rPr>
            </w:pPr>
            <w:r w:rsidRPr="00372E8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/>
                <w:sz w:val="22"/>
                <w:szCs w:val="22"/>
              </w:rPr>
            </w:pPr>
            <w:r w:rsidRPr="00372E80">
              <w:rPr>
                <w:b/>
                <w:sz w:val="22"/>
                <w:szCs w:val="22"/>
              </w:rPr>
              <w:t>0,00</w:t>
            </w:r>
          </w:p>
        </w:tc>
      </w:tr>
      <w:tr w:rsidR="00372E80" w:rsidRPr="00372E80" w:rsidTr="002A3D18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Cs/>
                <w:sz w:val="22"/>
                <w:szCs w:val="22"/>
              </w:rPr>
            </w:pPr>
            <w:r w:rsidRPr="00372E80">
              <w:rPr>
                <w:bCs/>
                <w:sz w:val="22"/>
                <w:szCs w:val="22"/>
              </w:rPr>
              <w:t>000 01 05 02 01 13 0000 510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ind w:right="-108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7F3003" w:rsidP="0037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A3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7F3003" w:rsidP="0037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2A3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975,90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7F3003" w:rsidP="0037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A3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341,90</w:t>
            </w:r>
          </w:p>
        </w:tc>
      </w:tr>
      <w:tr w:rsidR="00372E80" w:rsidRPr="00372E80" w:rsidTr="002A3D18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E80" w:rsidRPr="00372E80" w:rsidRDefault="00372E80" w:rsidP="00372E80">
            <w:pPr>
              <w:jc w:val="center"/>
              <w:rPr>
                <w:bCs/>
                <w:sz w:val="22"/>
                <w:szCs w:val="22"/>
              </w:rPr>
            </w:pPr>
            <w:r w:rsidRPr="00372E80">
              <w:rPr>
                <w:bCs/>
                <w:sz w:val="22"/>
                <w:szCs w:val="22"/>
              </w:rPr>
              <w:t>000 01 05 02 01 13 0000 610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0" w:rsidRPr="00372E80" w:rsidRDefault="00372E80" w:rsidP="00372E80">
            <w:pPr>
              <w:ind w:right="-108"/>
              <w:rPr>
                <w:sz w:val="22"/>
                <w:szCs w:val="22"/>
              </w:rPr>
            </w:pPr>
            <w:r w:rsidRPr="00372E80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7F3003" w:rsidP="0037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A3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7F3003" w:rsidP="0037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2A3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975,90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Pr="00372E80" w:rsidRDefault="007F3003" w:rsidP="0037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A3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341,90</w:t>
            </w:r>
          </w:p>
        </w:tc>
      </w:tr>
    </w:tbl>
    <w:p w:rsidR="00656D36" w:rsidRDefault="00656D36" w:rsidP="007F3003">
      <w:pPr>
        <w:jc w:val="both"/>
      </w:pPr>
    </w:p>
    <w:sectPr w:rsidR="00656D36" w:rsidSect="00243844">
      <w:pgSz w:w="11906" w:h="16838"/>
      <w:pgMar w:top="1418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0A" w:rsidRDefault="0055000A" w:rsidP="000C167C">
      <w:r>
        <w:separator/>
      </w:r>
    </w:p>
  </w:endnote>
  <w:endnote w:type="continuationSeparator" w:id="0">
    <w:p w:rsidR="0055000A" w:rsidRDefault="0055000A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0A" w:rsidRDefault="0055000A" w:rsidP="000C167C">
      <w:r>
        <w:separator/>
      </w:r>
    </w:p>
  </w:footnote>
  <w:footnote w:type="continuationSeparator" w:id="0">
    <w:p w:rsidR="0055000A" w:rsidRDefault="0055000A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1505"/>
    <w:rsid w:val="00001700"/>
    <w:rsid w:val="0000455A"/>
    <w:rsid w:val="00004C82"/>
    <w:rsid w:val="00010C47"/>
    <w:rsid w:val="00011BD4"/>
    <w:rsid w:val="00011EB7"/>
    <w:rsid w:val="0001200E"/>
    <w:rsid w:val="000123C4"/>
    <w:rsid w:val="000123CC"/>
    <w:rsid w:val="00012BFE"/>
    <w:rsid w:val="000154C2"/>
    <w:rsid w:val="00015694"/>
    <w:rsid w:val="000166B9"/>
    <w:rsid w:val="00016FC5"/>
    <w:rsid w:val="00017111"/>
    <w:rsid w:val="00017378"/>
    <w:rsid w:val="00020131"/>
    <w:rsid w:val="0002316C"/>
    <w:rsid w:val="000249E5"/>
    <w:rsid w:val="000259AF"/>
    <w:rsid w:val="00025D73"/>
    <w:rsid w:val="000262EC"/>
    <w:rsid w:val="00026E59"/>
    <w:rsid w:val="000302E5"/>
    <w:rsid w:val="0003117B"/>
    <w:rsid w:val="0003146D"/>
    <w:rsid w:val="000314F6"/>
    <w:rsid w:val="000317C3"/>
    <w:rsid w:val="00031B5D"/>
    <w:rsid w:val="0003239E"/>
    <w:rsid w:val="00032BF3"/>
    <w:rsid w:val="0003426B"/>
    <w:rsid w:val="00034359"/>
    <w:rsid w:val="000357B0"/>
    <w:rsid w:val="000358B5"/>
    <w:rsid w:val="00035D27"/>
    <w:rsid w:val="00036BC0"/>
    <w:rsid w:val="00036EC4"/>
    <w:rsid w:val="00037354"/>
    <w:rsid w:val="000413D3"/>
    <w:rsid w:val="00041C5E"/>
    <w:rsid w:val="000426CB"/>
    <w:rsid w:val="0004382D"/>
    <w:rsid w:val="00043A38"/>
    <w:rsid w:val="0004466C"/>
    <w:rsid w:val="0004476C"/>
    <w:rsid w:val="000448A4"/>
    <w:rsid w:val="00044A66"/>
    <w:rsid w:val="00045173"/>
    <w:rsid w:val="0004682B"/>
    <w:rsid w:val="00046C54"/>
    <w:rsid w:val="00047D0D"/>
    <w:rsid w:val="00050C0B"/>
    <w:rsid w:val="00052285"/>
    <w:rsid w:val="0005229B"/>
    <w:rsid w:val="00054534"/>
    <w:rsid w:val="000547BD"/>
    <w:rsid w:val="00054E24"/>
    <w:rsid w:val="000556DA"/>
    <w:rsid w:val="000564F8"/>
    <w:rsid w:val="00063133"/>
    <w:rsid w:val="000632A9"/>
    <w:rsid w:val="0006339A"/>
    <w:rsid w:val="000635BB"/>
    <w:rsid w:val="00063764"/>
    <w:rsid w:val="0006496A"/>
    <w:rsid w:val="00064B0B"/>
    <w:rsid w:val="00065EF9"/>
    <w:rsid w:val="0006678A"/>
    <w:rsid w:val="000678DD"/>
    <w:rsid w:val="000720B2"/>
    <w:rsid w:val="000724D5"/>
    <w:rsid w:val="00072610"/>
    <w:rsid w:val="00072CDA"/>
    <w:rsid w:val="00072E9C"/>
    <w:rsid w:val="0007368C"/>
    <w:rsid w:val="000778FD"/>
    <w:rsid w:val="00077AE3"/>
    <w:rsid w:val="00077CFB"/>
    <w:rsid w:val="000815FF"/>
    <w:rsid w:val="000826F8"/>
    <w:rsid w:val="00084FA1"/>
    <w:rsid w:val="00087131"/>
    <w:rsid w:val="00087CDE"/>
    <w:rsid w:val="00090E5D"/>
    <w:rsid w:val="0009101E"/>
    <w:rsid w:val="0009110F"/>
    <w:rsid w:val="00091111"/>
    <w:rsid w:val="000940FE"/>
    <w:rsid w:val="0009418A"/>
    <w:rsid w:val="0009474A"/>
    <w:rsid w:val="00094BA6"/>
    <w:rsid w:val="0009570A"/>
    <w:rsid w:val="0009599E"/>
    <w:rsid w:val="000A0E28"/>
    <w:rsid w:val="000A2007"/>
    <w:rsid w:val="000A3A40"/>
    <w:rsid w:val="000A4E4E"/>
    <w:rsid w:val="000A5279"/>
    <w:rsid w:val="000A7546"/>
    <w:rsid w:val="000A799B"/>
    <w:rsid w:val="000B06A9"/>
    <w:rsid w:val="000B2039"/>
    <w:rsid w:val="000B2CED"/>
    <w:rsid w:val="000B30B5"/>
    <w:rsid w:val="000B34BC"/>
    <w:rsid w:val="000B4063"/>
    <w:rsid w:val="000B4330"/>
    <w:rsid w:val="000B76F5"/>
    <w:rsid w:val="000B79BB"/>
    <w:rsid w:val="000B7D4E"/>
    <w:rsid w:val="000C0015"/>
    <w:rsid w:val="000C056E"/>
    <w:rsid w:val="000C167C"/>
    <w:rsid w:val="000C2575"/>
    <w:rsid w:val="000C26F0"/>
    <w:rsid w:val="000C56C6"/>
    <w:rsid w:val="000C7226"/>
    <w:rsid w:val="000C73EE"/>
    <w:rsid w:val="000D1417"/>
    <w:rsid w:val="000D2326"/>
    <w:rsid w:val="000D5241"/>
    <w:rsid w:val="000D6290"/>
    <w:rsid w:val="000D7062"/>
    <w:rsid w:val="000D72DA"/>
    <w:rsid w:val="000E2492"/>
    <w:rsid w:val="000E37F9"/>
    <w:rsid w:val="000E55E6"/>
    <w:rsid w:val="000E5ACA"/>
    <w:rsid w:val="000E5F17"/>
    <w:rsid w:val="000E6B0F"/>
    <w:rsid w:val="000E7E67"/>
    <w:rsid w:val="000F011F"/>
    <w:rsid w:val="000F0857"/>
    <w:rsid w:val="000F1834"/>
    <w:rsid w:val="000F1A0F"/>
    <w:rsid w:val="000F241B"/>
    <w:rsid w:val="000F327D"/>
    <w:rsid w:val="000F416E"/>
    <w:rsid w:val="000F6465"/>
    <w:rsid w:val="000F6BD2"/>
    <w:rsid w:val="000F774A"/>
    <w:rsid w:val="001002CE"/>
    <w:rsid w:val="00101C6C"/>
    <w:rsid w:val="001022AA"/>
    <w:rsid w:val="0010257E"/>
    <w:rsid w:val="0011000F"/>
    <w:rsid w:val="00110371"/>
    <w:rsid w:val="00110616"/>
    <w:rsid w:val="00111593"/>
    <w:rsid w:val="0011284E"/>
    <w:rsid w:val="00114E69"/>
    <w:rsid w:val="001156A7"/>
    <w:rsid w:val="00116390"/>
    <w:rsid w:val="00121248"/>
    <w:rsid w:val="001212DF"/>
    <w:rsid w:val="00123B00"/>
    <w:rsid w:val="001255FB"/>
    <w:rsid w:val="001276D2"/>
    <w:rsid w:val="00127FDF"/>
    <w:rsid w:val="00130429"/>
    <w:rsid w:val="00130878"/>
    <w:rsid w:val="00130EEC"/>
    <w:rsid w:val="00130F20"/>
    <w:rsid w:val="001345D2"/>
    <w:rsid w:val="0013515C"/>
    <w:rsid w:val="0013621E"/>
    <w:rsid w:val="00136C2C"/>
    <w:rsid w:val="001404AA"/>
    <w:rsid w:val="00140E0B"/>
    <w:rsid w:val="00142685"/>
    <w:rsid w:val="00142893"/>
    <w:rsid w:val="001431FC"/>
    <w:rsid w:val="00143D0D"/>
    <w:rsid w:val="00143F3E"/>
    <w:rsid w:val="001442DD"/>
    <w:rsid w:val="00144DC4"/>
    <w:rsid w:val="001450ED"/>
    <w:rsid w:val="001473DD"/>
    <w:rsid w:val="0015182B"/>
    <w:rsid w:val="00153204"/>
    <w:rsid w:val="00154C2A"/>
    <w:rsid w:val="00154FB7"/>
    <w:rsid w:val="0015667F"/>
    <w:rsid w:val="00157A3C"/>
    <w:rsid w:val="0016232F"/>
    <w:rsid w:val="0016249B"/>
    <w:rsid w:val="00162C5E"/>
    <w:rsid w:val="00163BD9"/>
    <w:rsid w:val="00165BF4"/>
    <w:rsid w:val="001675FE"/>
    <w:rsid w:val="00171180"/>
    <w:rsid w:val="001729A9"/>
    <w:rsid w:val="00174FB8"/>
    <w:rsid w:val="001760F9"/>
    <w:rsid w:val="00176281"/>
    <w:rsid w:val="0018082B"/>
    <w:rsid w:val="0018234F"/>
    <w:rsid w:val="00182E3D"/>
    <w:rsid w:val="00183227"/>
    <w:rsid w:val="00183329"/>
    <w:rsid w:val="00183A7B"/>
    <w:rsid w:val="00184475"/>
    <w:rsid w:val="00184B52"/>
    <w:rsid w:val="0018619D"/>
    <w:rsid w:val="00186903"/>
    <w:rsid w:val="00186940"/>
    <w:rsid w:val="001873A4"/>
    <w:rsid w:val="0018799F"/>
    <w:rsid w:val="00187C0A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45CE"/>
    <w:rsid w:val="001B5ABA"/>
    <w:rsid w:val="001B6FCF"/>
    <w:rsid w:val="001B7B0B"/>
    <w:rsid w:val="001C10D9"/>
    <w:rsid w:val="001C31A5"/>
    <w:rsid w:val="001C3D40"/>
    <w:rsid w:val="001C5AA3"/>
    <w:rsid w:val="001D050A"/>
    <w:rsid w:val="001D200D"/>
    <w:rsid w:val="001D2C20"/>
    <w:rsid w:val="001D2D74"/>
    <w:rsid w:val="001D3FFA"/>
    <w:rsid w:val="001D470B"/>
    <w:rsid w:val="001D7F79"/>
    <w:rsid w:val="001E004F"/>
    <w:rsid w:val="001E0EF0"/>
    <w:rsid w:val="001E201B"/>
    <w:rsid w:val="001E2109"/>
    <w:rsid w:val="001E30EA"/>
    <w:rsid w:val="001E5628"/>
    <w:rsid w:val="001F0D7E"/>
    <w:rsid w:val="001F23CC"/>
    <w:rsid w:val="001F2533"/>
    <w:rsid w:val="001F3425"/>
    <w:rsid w:val="001F4216"/>
    <w:rsid w:val="001F42AA"/>
    <w:rsid w:val="001F5996"/>
    <w:rsid w:val="00200B9E"/>
    <w:rsid w:val="0020127A"/>
    <w:rsid w:val="002024B1"/>
    <w:rsid w:val="0020261D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1DC4"/>
    <w:rsid w:val="00212823"/>
    <w:rsid w:val="0021540A"/>
    <w:rsid w:val="00215576"/>
    <w:rsid w:val="00221929"/>
    <w:rsid w:val="00222A11"/>
    <w:rsid w:val="00222E40"/>
    <w:rsid w:val="0022334A"/>
    <w:rsid w:val="002240B1"/>
    <w:rsid w:val="0022462A"/>
    <w:rsid w:val="00225A25"/>
    <w:rsid w:val="00225EC5"/>
    <w:rsid w:val="002266FF"/>
    <w:rsid w:val="0023104E"/>
    <w:rsid w:val="002330C9"/>
    <w:rsid w:val="002338DF"/>
    <w:rsid w:val="00233B63"/>
    <w:rsid w:val="0023460C"/>
    <w:rsid w:val="0023732C"/>
    <w:rsid w:val="00237994"/>
    <w:rsid w:val="00237D6C"/>
    <w:rsid w:val="002404E4"/>
    <w:rsid w:val="00241B53"/>
    <w:rsid w:val="00242DE9"/>
    <w:rsid w:val="00243844"/>
    <w:rsid w:val="00244142"/>
    <w:rsid w:val="00244933"/>
    <w:rsid w:val="00245BA1"/>
    <w:rsid w:val="002501B0"/>
    <w:rsid w:val="00251471"/>
    <w:rsid w:val="00252995"/>
    <w:rsid w:val="002535A7"/>
    <w:rsid w:val="00254A6A"/>
    <w:rsid w:val="00256429"/>
    <w:rsid w:val="00256FF2"/>
    <w:rsid w:val="002573A0"/>
    <w:rsid w:val="00257886"/>
    <w:rsid w:val="00260064"/>
    <w:rsid w:val="0026017A"/>
    <w:rsid w:val="00262418"/>
    <w:rsid w:val="00262648"/>
    <w:rsid w:val="0026301A"/>
    <w:rsid w:val="0026466D"/>
    <w:rsid w:val="002659F3"/>
    <w:rsid w:val="00266412"/>
    <w:rsid w:val="00267BE1"/>
    <w:rsid w:val="002725D6"/>
    <w:rsid w:val="00272AD8"/>
    <w:rsid w:val="00272C24"/>
    <w:rsid w:val="00273299"/>
    <w:rsid w:val="00274E3D"/>
    <w:rsid w:val="00275055"/>
    <w:rsid w:val="00275908"/>
    <w:rsid w:val="002779F4"/>
    <w:rsid w:val="00280ED6"/>
    <w:rsid w:val="00284B39"/>
    <w:rsid w:val="00284E73"/>
    <w:rsid w:val="002862AB"/>
    <w:rsid w:val="002864E9"/>
    <w:rsid w:val="002872F7"/>
    <w:rsid w:val="00291312"/>
    <w:rsid w:val="00291B8F"/>
    <w:rsid w:val="00291D39"/>
    <w:rsid w:val="002945AD"/>
    <w:rsid w:val="002963C3"/>
    <w:rsid w:val="00297374"/>
    <w:rsid w:val="00297D81"/>
    <w:rsid w:val="002A1A98"/>
    <w:rsid w:val="002A2938"/>
    <w:rsid w:val="002A2A85"/>
    <w:rsid w:val="002A3D18"/>
    <w:rsid w:val="002A3D6F"/>
    <w:rsid w:val="002A56E7"/>
    <w:rsid w:val="002A6180"/>
    <w:rsid w:val="002A6AC9"/>
    <w:rsid w:val="002A7A4A"/>
    <w:rsid w:val="002B057D"/>
    <w:rsid w:val="002B09CC"/>
    <w:rsid w:val="002B183D"/>
    <w:rsid w:val="002B1989"/>
    <w:rsid w:val="002B1C8D"/>
    <w:rsid w:val="002B35D7"/>
    <w:rsid w:val="002B4F20"/>
    <w:rsid w:val="002B6145"/>
    <w:rsid w:val="002B7016"/>
    <w:rsid w:val="002B7D12"/>
    <w:rsid w:val="002C0B58"/>
    <w:rsid w:val="002C0F5A"/>
    <w:rsid w:val="002C26F7"/>
    <w:rsid w:val="002C393B"/>
    <w:rsid w:val="002C6C3C"/>
    <w:rsid w:val="002D2814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62F"/>
    <w:rsid w:val="002E1D6C"/>
    <w:rsid w:val="002E650F"/>
    <w:rsid w:val="002F0B70"/>
    <w:rsid w:val="002F11BD"/>
    <w:rsid w:val="002F1760"/>
    <w:rsid w:val="002F1BE4"/>
    <w:rsid w:val="002F2608"/>
    <w:rsid w:val="002F2C92"/>
    <w:rsid w:val="002F2F86"/>
    <w:rsid w:val="002F458E"/>
    <w:rsid w:val="002F512A"/>
    <w:rsid w:val="002F5C7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1785A"/>
    <w:rsid w:val="00320299"/>
    <w:rsid w:val="00320697"/>
    <w:rsid w:val="00321136"/>
    <w:rsid w:val="00321912"/>
    <w:rsid w:val="00321F3B"/>
    <w:rsid w:val="0032298A"/>
    <w:rsid w:val="0032440A"/>
    <w:rsid w:val="0032474C"/>
    <w:rsid w:val="00325394"/>
    <w:rsid w:val="003256F2"/>
    <w:rsid w:val="0032580C"/>
    <w:rsid w:val="00325855"/>
    <w:rsid w:val="00327415"/>
    <w:rsid w:val="00331150"/>
    <w:rsid w:val="003321D0"/>
    <w:rsid w:val="003329DD"/>
    <w:rsid w:val="00332F5B"/>
    <w:rsid w:val="00333653"/>
    <w:rsid w:val="00333E8F"/>
    <w:rsid w:val="00335190"/>
    <w:rsid w:val="003353D3"/>
    <w:rsid w:val="00335A1C"/>
    <w:rsid w:val="003361EE"/>
    <w:rsid w:val="00336915"/>
    <w:rsid w:val="00336DD5"/>
    <w:rsid w:val="00337A12"/>
    <w:rsid w:val="003408E2"/>
    <w:rsid w:val="003437A7"/>
    <w:rsid w:val="00343E44"/>
    <w:rsid w:val="00345302"/>
    <w:rsid w:val="00346753"/>
    <w:rsid w:val="00346908"/>
    <w:rsid w:val="003474DE"/>
    <w:rsid w:val="003474ED"/>
    <w:rsid w:val="003477E8"/>
    <w:rsid w:val="00347E0D"/>
    <w:rsid w:val="00350075"/>
    <w:rsid w:val="00350758"/>
    <w:rsid w:val="003519FD"/>
    <w:rsid w:val="00352802"/>
    <w:rsid w:val="003540EB"/>
    <w:rsid w:val="003547D1"/>
    <w:rsid w:val="00355EF3"/>
    <w:rsid w:val="0035628B"/>
    <w:rsid w:val="00357A49"/>
    <w:rsid w:val="003616A2"/>
    <w:rsid w:val="00363B1A"/>
    <w:rsid w:val="003658F4"/>
    <w:rsid w:val="0036623D"/>
    <w:rsid w:val="003662C5"/>
    <w:rsid w:val="003703AA"/>
    <w:rsid w:val="00372BC7"/>
    <w:rsid w:val="00372E80"/>
    <w:rsid w:val="00372EDF"/>
    <w:rsid w:val="00373394"/>
    <w:rsid w:val="003748BB"/>
    <w:rsid w:val="0037541F"/>
    <w:rsid w:val="0037692F"/>
    <w:rsid w:val="003772C9"/>
    <w:rsid w:val="00380690"/>
    <w:rsid w:val="0038092E"/>
    <w:rsid w:val="00381339"/>
    <w:rsid w:val="00383619"/>
    <w:rsid w:val="00383819"/>
    <w:rsid w:val="0038485A"/>
    <w:rsid w:val="00385073"/>
    <w:rsid w:val="003850E5"/>
    <w:rsid w:val="003851CC"/>
    <w:rsid w:val="0038554D"/>
    <w:rsid w:val="003855C0"/>
    <w:rsid w:val="003855DC"/>
    <w:rsid w:val="00386D14"/>
    <w:rsid w:val="003872A0"/>
    <w:rsid w:val="00390254"/>
    <w:rsid w:val="00392AAD"/>
    <w:rsid w:val="00392B9E"/>
    <w:rsid w:val="00393C11"/>
    <w:rsid w:val="003948C9"/>
    <w:rsid w:val="00394ADF"/>
    <w:rsid w:val="003A023A"/>
    <w:rsid w:val="003A1355"/>
    <w:rsid w:val="003A2D86"/>
    <w:rsid w:val="003A625F"/>
    <w:rsid w:val="003A7E87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52FA"/>
    <w:rsid w:val="003C6B7E"/>
    <w:rsid w:val="003D6EE8"/>
    <w:rsid w:val="003E1A5A"/>
    <w:rsid w:val="003E362A"/>
    <w:rsid w:val="003E3A02"/>
    <w:rsid w:val="003E4600"/>
    <w:rsid w:val="003E4BE1"/>
    <w:rsid w:val="003E63F4"/>
    <w:rsid w:val="003E749E"/>
    <w:rsid w:val="003E7FB3"/>
    <w:rsid w:val="003F0E67"/>
    <w:rsid w:val="003F24A7"/>
    <w:rsid w:val="003F52EC"/>
    <w:rsid w:val="003F5DAD"/>
    <w:rsid w:val="003F5FD0"/>
    <w:rsid w:val="003F7FEB"/>
    <w:rsid w:val="00400B8D"/>
    <w:rsid w:val="004015E0"/>
    <w:rsid w:val="00401FD1"/>
    <w:rsid w:val="00402A4A"/>
    <w:rsid w:val="00403CC3"/>
    <w:rsid w:val="00403D15"/>
    <w:rsid w:val="00404DB6"/>
    <w:rsid w:val="00407E74"/>
    <w:rsid w:val="004127BC"/>
    <w:rsid w:val="0041323B"/>
    <w:rsid w:val="00413790"/>
    <w:rsid w:val="00413B3E"/>
    <w:rsid w:val="00413BA5"/>
    <w:rsid w:val="00413E33"/>
    <w:rsid w:val="004152D4"/>
    <w:rsid w:val="00416028"/>
    <w:rsid w:val="00416C35"/>
    <w:rsid w:val="00417A78"/>
    <w:rsid w:val="00421C86"/>
    <w:rsid w:val="00421E69"/>
    <w:rsid w:val="00423FB8"/>
    <w:rsid w:val="004241A3"/>
    <w:rsid w:val="00424858"/>
    <w:rsid w:val="004256E4"/>
    <w:rsid w:val="0042697E"/>
    <w:rsid w:val="00426CDE"/>
    <w:rsid w:val="004317CA"/>
    <w:rsid w:val="004333F3"/>
    <w:rsid w:val="00433757"/>
    <w:rsid w:val="00434406"/>
    <w:rsid w:val="0043613F"/>
    <w:rsid w:val="00436E47"/>
    <w:rsid w:val="0043771E"/>
    <w:rsid w:val="00437DF5"/>
    <w:rsid w:val="00441A48"/>
    <w:rsid w:val="004424C9"/>
    <w:rsid w:val="004439DC"/>
    <w:rsid w:val="00445722"/>
    <w:rsid w:val="00445A85"/>
    <w:rsid w:val="00446943"/>
    <w:rsid w:val="00447BA4"/>
    <w:rsid w:val="0045150F"/>
    <w:rsid w:val="00452859"/>
    <w:rsid w:val="00453167"/>
    <w:rsid w:val="00453ACD"/>
    <w:rsid w:val="00453EA9"/>
    <w:rsid w:val="004541A2"/>
    <w:rsid w:val="00455212"/>
    <w:rsid w:val="004556F9"/>
    <w:rsid w:val="004558D4"/>
    <w:rsid w:val="00456948"/>
    <w:rsid w:val="00456A85"/>
    <w:rsid w:val="004573FA"/>
    <w:rsid w:val="004579E0"/>
    <w:rsid w:val="004611FA"/>
    <w:rsid w:val="00462617"/>
    <w:rsid w:val="004626E0"/>
    <w:rsid w:val="0046570F"/>
    <w:rsid w:val="0046760B"/>
    <w:rsid w:val="004676F4"/>
    <w:rsid w:val="0046771C"/>
    <w:rsid w:val="00467FC1"/>
    <w:rsid w:val="0047260C"/>
    <w:rsid w:val="00473CF4"/>
    <w:rsid w:val="004744B0"/>
    <w:rsid w:val="00474C76"/>
    <w:rsid w:val="00475E3C"/>
    <w:rsid w:val="0048127E"/>
    <w:rsid w:val="0048226C"/>
    <w:rsid w:val="004832A1"/>
    <w:rsid w:val="0048391F"/>
    <w:rsid w:val="004839BB"/>
    <w:rsid w:val="0048435A"/>
    <w:rsid w:val="00484B65"/>
    <w:rsid w:val="00485530"/>
    <w:rsid w:val="00485BE8"/>
    <w:rsid w:val="00485DFD"/>
    <w:rsid w:val="004866D4"/>
    <w:rsid w:val="00486C91"/>
    <w:rsid w:val="00487516"/>
    <w:rsid w:val="00490CA5"/>
    <w:rsid w:val="004912E0"/>
    <w:rsid w:val="00492225"/>
    <w:rsid w:val="004929AE"/>
    <w:rsid w:val="00496AC5"/>
    <w:rsid w:val="00497467"/>
    <w:rsid w:val="00497AAF"/>
    <w:rsid w:val="00497D0C"/>
    <w:rsid w:val="004A047E"/>
    <w:rsid w:val="004A065E"/>
    <w:rsid w:val="004A32A7"/>
    <w:rsid w:val="004A3813"/>
    <w:rsid w:val="004A3BF5"/>
    <w:rsid w:val="004A73F8"/>
    <w:rsid w:val="004A7F1D"/>
    <w:rsid w:val="004B09AF"/>
    <w:rsid w:val="004B0DB0"/>
    <w:rsid w:val="004B18EC"/>
    <w:rsid w:val="004B335E"/>
    <w:rsid w:val="004B3D0B"/>
    <w:rsid w:val="004B4F04"/>
    <w:rsid w:val="004B7C3F"/>
    <w:rsid w:val="004C0052"/>
    <w:rsid w:val="004C226F"/>
    <w:rsid w:val="004C2970"/>
    <w:rsid w:val="004C2E18"/>
    <w:rsid w:val="004C4166"/>
    <w:rsid w:val="004C4C27"/>
    <w:rsid w:val="004C5802"/>
    <w:rsid w:val="004C607E"/>
    <w:rsid w:val="004C6450"/>
    <w:rsid w:val="004C6D92"/>
    <w:rsid w:val="004C7459"/>
    <w:rsid w:val="004D07D9"/>
    <w:rsid w:val="004D1B68"/>
    <w:rsid w:val="004D2EA8"/>
    <w:rsid w:val="004D2EE9"/>
    <w:rsid w:val="004D3332"/>
    <w:rsid w:val="004D34ED"/>
    <w:rsid w:val="004D3C29"/>
    <w:rsid w:val="004D59EE"/>
    <w:rsid w:val="004D6658"/>
    <w:rsid w:val="004D6FDB"/>
    <w:rsid w:val="004E0234"/>
    <w:rsid w:val="004E100F"/>
    <w:rsid w:val="004E1DFC"/>
    <w:rsid w:val="004E2615"/>
    <w:rsid w:val="004E2AA5"/>
    <w:rsid w:val="004E2B4D"/>
    <w:rsid w:val="004E2F96"/>
    <w:rsid w:val="004E4639"/>
    <w:rsid w:val="004E4788"/>
    <w:rsid w:val="004E6024"/>
    <w:rsid w:val="004F12A2"/>
    <w:rsid w:val="004F2517"/>
    <w:rsid w:val="004F30C2"/>
    <w:rsid w:val="004F443D"/>
    <w:rsid w:val="004F5D5D"/>
    <w:rsid w:val="004F6815"/>
    <w:rsid w:val="004F691C"/>
    <w:rsid w:val="004F711F"/>
    <w:rsid w:val="004F7345"/>
    <w:rsid w:val="004F7D8D"/>
    <w:rsid w:val="00500AA3"/>
    <w:rsid w:val="00500B37"/>
    <w:rsid w:val="00501028"/>
    <w:rsid w:val="00501685"/>
    <w:rsid w:val="005024BF"/>
    <w:rsid w:val="00502664"/>
    <w:rsid w:val="005037CB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2F43"/>
    <w:rsid w:val="00523477"/>
    <w:rsid w:val="00523A3D"/>
    <w:rsid w:val="00524BF7"/>
    <w:rsid w:val="00524C29"/>
    <w:rsid w:val="00524D9E"/>
    <w:rsid w:val="00525049"/>
    <w:rsid w:val="00525F80"/>
    <w:rsid w:val="00526933"/>
    <w:rsid w:val="00526FD5"/>
    <w:rsid w:val="0053017B"/>
    <w:rsid w:val="00531821"/>
    <w:rsid w:val="00532FD3"/>
    <w:rsid w:val="00533583"/>
    <w:rsid w:val="00536682"/>
    <w:rsid w:val="005372E2"/>
    <w:rsid w:val="00540976"/>
    <w:rsid w:val="00540A99"/>
    <w:rsid w:val="00540C6B"/>
    <w:rsid w:val="00541D83"/>
    <w:rsid w:val="00541ECC"/>
    <w:rsid w:val="00542C0A"/>
    <w:rsid w:val="005436A1"/>
    <w:rsid w:val="00543AA3"/>
    <w:rsid w:val="00543FEC"/>
    <w:rsid w:val="0054550B"/>
    <w:rsid w:val="00545ABB"/>
    <w:rsid w:val="00547A1C"/>
    <w:rsid w:val="0055000A"/>
    <w:rsid w:val="005529B1"/>
    <w:rsid w:val="00555866"/>
    <w:rsid w:val="00555A55"/>
    <w:rsid w:val="00555D66"/>
    <w:rsid w:val="00562FBB"/>
    <w:rsid w:val="0056495E"/>
    <w:rsid w:val="00564B5D"/>
    <w:rsid w:val="00564F9F"/>
    <w:rsid w:val="00564FEA"/>
    <w:rsid w:val="00565ED5"/>
    <w:rsid w:val="005667C2"/>
    <w:rsid w:val="00566AAD"/>
    <w:rsid w:val="00567CE2"/>
    <w:rsid w:val="005704D8"/>
    <w:rsid w:val="00572B0A"/>
    <w:rsid w:val="00573FBA"/>
    <w:rsid w:val="0057489B"/>
    <w:rsid w:val="00574B92"/>
    <w:rsid w:val="0057590F"/>
    <w:rsid w:val="00576947"/>
    <w:rsid w:val="0058007D"/>
    <w:rsid w:val="00581665"/>
    <w:rsid w:val="0058220D"/>
    <w:rsid w:val="0058253F"/>
    <w:rsid w:val="00584566"/>
    <w:rsid w:val="0058496E"/>
    <w:rsid w:val="00584D20"/>
    <w:rsid w:val="0058691C"/>
    <w:rsid w:val="0058791E"/>
    <w:rsid w:val="00587FC0"/>
    <w:rsid w:val="00590699"/>
    <w:rsid w:val="00590A1F"/>
    <w:rsid w:val="00594EC2"/>
    <w:rsid w:val="005A04F0"/>
    <w:rsid w:val="005A1511"/>
    <w:rsid w:val="005A206E"/>
    <w:rsid w:val="005A2B1F"/>
    <w:rsid w:val="005A2B4F"/>
    <w:rsid w:val="005A2B8D"/>
    <w:rsid w:val="005A54F1"/>
    <w:rsid w:val="005A56C9"/>
    <w:rsid w:val="005A73B7"/>
    <w:rsid w:val="005A7A22"/>
    <w:rsid w:val="005B095E"/>
    <w:rsid w:val="005B5C1E"/>
    <w:rsid w:val="005B6DB9"/>
    <w:rsid w:val="005C09CD"/>
    <w:rsid w:val="005C1E46"/>
    <w:rsid w:val="005C5150"/>
    <w:rsid w:val="005C5CA2"/>
    <w:rsid w:val="005C7D7C"/>
    <w:rsid w:val="005D0D17"/>
    <w:rsid w:val="005D0F10"/>
    <w:rsid w:val="005D1FEA"/>
    <w:rsid w:val="005D237C"/>
    <w:rsid w:val="005D293F"/>
    <w:rsid w:val="005D2BBE"/>
    <w:rsid w:val="005D30B9"/>
    <w:rsid w:val="005D608D"/>
    <w:rsid w:val="005D676B"/>
    <w:rsid w:val="005E1C77"/>
    <w:rsid w:val="005E2747"/>
    <w:rsid w:val="005E27BE"/>
    <w:rsid w:val="005E2B86"/>
    <w:rsid w:val="005E3F24"/>
    <w:rsid w:val="005E437F"/>
    <w:rsid w:val="005E5A83"/>
    <w:rsid w:val="005E5ECA"/>
    <w:rsid w:val="005F08ED"/>
    <w:rsid w:val="005F21F7"/>
    <w:rsid w:val="005F330C"/>
    <w:rsid w:val="005F333B"/>
    <w:rsid w:val="005F4424"/>
    <w:rsid w:val="005F5DE1"/>
    <w:rsid w:val="005F6313"/>
    <w:rsid w:val="005F6F0D"/>
    <w:rsid w:val="006006EC"/>
    <w:rsid w:val="00601894"/>
    <w:rsid w:val="0060198A"/>
    <w:rsid w:val="00601CC3"/>
    <w:rsid w:val="0060212D"/>
    <w:rsid w:val="006030EF"/>
    <w:rsid w:val="0061040F"/>
    <w:rsid w:val="006126C2"/>
    <w:rsid w:val="00613532"/>
    <w:rsid w:val="00614957"/>
    <w:rsid w:val="006178C6"/>
    <w:rsid w:val="00622887"/>
    <w:rsid w:val="0062595F"/>
    <w:rsid w:val="00625F82"/>
    <w:rsid w:val="00630286"/>
    <w:rsid w:val="00630D8B"/>
    <w:rsid w:val="00633E8D"/>
    <w:rsid w:val="00640590"/>
    <w:rsid w:val="00641174"/>
    <w:rsid w:val="00641BED"/>
    <w:rsid w:val="006456D4"/>
    <w:rsid w:val="00646376"/>
    <w:rsid w:val="00651817"/>
    <w:rsid w:val="006522D0"/>
    <w:rsid w:val="006536B6"/>
    <w:rsid w:val="0065497A"/>
    <w:rsid w:val="0065661F"/>
    <w:rsid w:val="00656B33"/>
    <w:rsid w:val="00656D36"/>
    <w:rsid w:val="00656DC9"/>
    <w:rsid w:val="0065717D"/>
    <w:rsid w:val="0065749B"/>
    <w:rsid w:val="006579A5"/>
    <w:rsid w:val="00660330"/>
    <w:rsid w:val="00664072"/>
    <w:rsid w:val="006640AD"/>
    <w:rsid w:val="006646A1"/>
    <w:rsid w:val="00666538"/>
    <w:rsid w:val="00667DDC"/>
    <w:rsid w:val="00670B50"/>
    <w:rsid w:val="00670C15"/>
    <w:rsid w:val="00670E1A"/>
    <w:rsid w:val="00670F6D"/>
    <w:rsid w:val="00671551"/>
    <w:rsid w:val="00671EB0"/>
    <w:rsid w:val="00675058"/>
    <w:rsid w:val="00675E7D"/>
    <w:rsid w:val="00676099"/>
    <w:rsid w:val="006762EC"/>
    <w:rsid w:val="00676533"/>
    <w:rsid w:val="006774CE"/>
    <w:rsid w:val="00681F14"/>
    <w:rsid w:val="00682390"/>
    <w:rsid w:val="00682912"/>
    <w:rsid w:val="006832CB"/>
    <w:rsid w:val="00683C48"/>
    <w:rsid w:val="0068443C"/>
    <w:rsid w:val="0068511A"/>
    <w:rsid w:val="00687A3E"/>
    <w:rsid w:val="00687C46"/>
    <w:rsid w:val="006904B7"/>
    <w:rsid w:val="006906D5"/>
    <w:rsid w:val="00691CA6"/>
    <w:rsid w:val="00695329"/>
    <w:rsid w:val="00695608"/>
    <w:rsid w:val="006971A1"/>
    <w:rsid w:val="006A2712"/>
    <w:rsid w:val="006A3876"/>
    <w:rsid w:val="006A4631"/>
    <w:rsid w:val="006A5193"/>
    <w:rsid w:val="006A5351"/>
    <w:rsid w:val="006A56FC"/>
    <w:rsid w:val="006A60DB"/>
    <w:rsid w:val="006A7101"/>
    <w:rsid w:val="006A788C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5FD6"/>
    <w:rsid w:val="006C6635"/>
    <w:rsid w:val="006C68AB"/>
    <w:rsid w:val="006D13FD"/>
    <w:rsid w:val="006D45AE"/>
    <w:rsid w:val="006D68B1"/>
    <w:rsid w:val="006D69B0"/>
    <w:rsid w:val="006D6A15"/>
    <w:rsid w:val="006D75B9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649A"/>
    <w:rsid w:val="006E73E7"/>
    <w:rsid w:val="006F1395"/>
    <w:rsid w:val="006F1F0E"/>
    <w:rsid w:val="006F2343"/>
    <w:rsid w:val="006F2F2E"/>
    <w:rsid w:val="006F31AC"/>
    <w:rsid w:val="006F3778"/>
    <w:rsid w:val="006F4E17"/>
    <w:rsid w:val="006F53C8"/>
    <w:rsid w:val="006F54B1"/>
    <w:rsid w:val="006F70E2"/>
    <w:rsid w:val="006F7780"/>
    <w:rsid w:val="006F7A0D"/>
    <w:rsid w:val="007000D3"/>
    <w:rsid w:val="00704737"/>
    <w:rsid w:val="00704F0B"/>
    <w:rsid w:val="007062DF"/>
    <w:rsid w:val="00706DC1"/>
    <w:rsid w:val="0070781D"/>
    <w:rsid w:val="007117F9"/>
    <w:rsid w:val="00712AF6"/>
    <w:rsid w:val="00712CF2"/>
    <w:rsid w:val="007130D6"/>
    <w:rsid w:val="0071383B"/>
    <w:rsid w:val="00713A36"/>
    <w:rsid w:val="00713F78"/>
    <w:rsid w:val="00715991"/>
    <w:rsid w:val="007165A2"/>
    <w:rsid w:val="00717092"/>
    <w:rsid w:val="00722B71"/>
    <w:rsid w:val="007239BA"/>
    <w:rsid w:val="0072555F"/>
    <w:rsid w:val="00727B39"/>
    <w:rsid w:val="00731933"/>
    <w:rsid w:val="00731F51"/>
    <w:rsid w:val="007324B8"/>
    <w:rsid w:val="00733923"/>
    <w:rsid w:val="00736D2C"/>
    <w:rsid w:val="0074107D"/>
    <w:rsid w:val="00741E96"/>
    <w:rsid w:val="00742EDA"/>
    <w:rsid w:val="00742F2A"/>
    <w:rsid w:val="007442A9"/>
    <w:rsid w:val="00744A2C"/>
    <w:rsid w:val="00745EF3"/>
    <w:rsid w:val="00746578"/>
    <w:rsid w:val="00746980"/>
    <w:rsid w:val="00746CE4"/>
    <w:rsid w:val="00746F35"/>
    <w:rsid w:val="00747565"/>
    <w:rsid w:val="00747A41"/>
    <w:rsid w:val="00747CDF"/>
    <w:rsid w:val="00747DB4"/>
    <w:rsid w:val="00747DE1"/>
    <w:rsid w:val="007503A5"/>
    <w:rsid w:val="007533A0"/>
    <w:rsid w:val="0075361A"/>
    <w:rsid w:val="007542F4"/>
    <w:rsid w:val="00754E34"/>
    <w:rsid w:val="00755580"/>
    <w:rsid w:val="00756080"/>
    <w:rsid w:val="00756736"/>
    <w:rsid w:val="00760A83"/>
    <w:rsid w:val="0076116A"/>
    <w:rsid w:val="007620EC"/>
    <w:rsid w:val="007630B1"/>
    <w:rsid w:val="00763B96"/>
    <w:rsid w:val="0076444A"/>
    <w:rsid w:val="00766696"/>
    <w:rsid w:val="00770773"/>
    <w:rsid w:val="0077092C"/>
    <w:rsid w:val="00770E67"/>
    <w:rsid w:val="00772179"/>
    <w:rsid w:val="00775E4A"/>
    <w:rsid w:val="00776331"/>
    <w:rsid w:val="007801E7"/>
    <w:rsid w:val="007804FA"/>
    <w:rsid w:val="00780664"/>
    <w:rsid w:val="007809F4"/>
    <w:rsid w:val="00780D1A"/>
    <w:rsid w:val="00781C87"/>
    <w:rsid w:val="0078282B"/>
    <w:rsid w:val="00784F22"/>
    <w:rsid w:val="00787CE8"/>
    <w:rsid w:val="00791BCE"/>
    <w:rsid w:val="00792DE5"/>
    <w:rsid w:val="00792F42"/>
    <w:rsid w:val="00794911"/>
    <w:rsid w:val="007953E3"/>
    <w:rsid w:val="0079671E"/>
    <w:rsid w:val="00796ADF"/>
    <w:rsid w:val="00797313"/>
    <w:rsid w:val="00797613"/>
    <w:rsid w:val="00797630"/>
    <w:rsid w:val="007A0F62"/>
    <w:rsid w:val="007A2095"/>
    <w:rsid w:val="007A290A"/>
    <w:rsid w:val="007A2F5C"/>
    <w:rsid w:val="007A308C"/>
    <w:rsid w:val="007A5D4B"/>
    <w:rsid w:val="007A7555"/>
    <w:rsid w:val="007A76C3"/>
    <w:rsid w:val="007B005C"/>
    <w:rsid w:val="007B35ED"/>
    <w:rsid w:val="007B4FFF"/>
    <w:rsid w:val="007B6557"/>
    <w:rsid w:val="007B7B40"/>
    <w:rsid w:val="007C0996"/>
    <w:rsid w:val="007C0A66"/>
    <w:rsid w:val="007C1108"/>
    <w:rsid w:val="007C1E03"/>
    <w:rsid w:val="007C1E79"/>
    <w:rsid w:val="007C2EA7"/>
    <w:rsid w:val="007C3682"/>
    <w:rsid w:val="007C4928"/>
    <w:rsid w:val="007C64AF"/>
    <w:rsid w:val="007D0AEC"/>
    <w:rsid w:val="007D2596"/>
    <w:rsid w:val="007D3B2E"/>
    <w:rsid w:val="007D4138"/>
    <w:rsid w:val="007E0DA1"/>
    <w:rsid w:val="007E161A"/>
    <w:rsid w:val="007E166B"/>
    <w:rsid w:val="007E1BC5"/>
    <w:rsid w:val="007E63A5"/>
    <w:rsid w:val="007E63D3"/>
    <w:rsid w:val="007F29CC"/>
    <w:rsid w:val="007F2E91"/>
    <w:rsid w:val="007F3003"/>
    <w:rsid w:val="007F386E"/>
    <w:rsid w:val="007F3F4C"/>
    <w:rsid w:val="007F3FF8"/>
    <w:rsid w:val="007F4229"/>
    <w:rsid w:val="007F568A"/>
    <w:rsid w:val="0080135E"/>
    <w:rsid w:val="00801369"/>
    <w:rsid w:val="0080181F"/>
    <w:rsid w:val="00802C0D"/>
    <w:rsid w:val="00805568"/>
    <w:rsid w:val="00806965"/>
    <w:rsid w:val="00806CB9"/>
    <w:rsid w:val="0080761B"/>
    <w:rsid w:val="0080796F"/>
    <w:rsid w:val="00807BA3"/>
    <w:rsid w:val="008101AE"/>
    <w:rsid w:val="0081041C"/>
    <w:rsid w:val="008113CB"/>
    <w:rsid w:val="00811AE8"/>
    <w:rsid w:val="00811D9A"/>
    <w:rsid w:val="00811E8F"/>
    <w:rsid w:val="00812BC4"/>
    <w:rsid w:val="008165AA"/>
    <w:rsid w:val="00817AB5"/>
    <w:rsid w:val="008210EC"/>
    <w:rsid w:val="0082347A"/>
    <w:rsid w:val="008270BE"/>
    <w:rsid w:val="0082745A"/>
    <w:rsid w:val="00827E1F"/>
    <w:rsid w:val="00830092"/>
    <w:rsid w:val="00831C99"/>
    <w:rsid w:val="00832877"/>
    <w:rsid w:val="0083289F"/>
    <w:rsid w:val="0083457B"/>
    <w:rsid w:val="00836819"/>
    <w:rsid w:val="00836C7B"/>
    <w:rsid w:val="00836CB5"/>
    <w:rsid w:val="00840584"/>
    <w:rsid w:val="00842DB6"/>
    <w:rsid w:val="0084459F"/>
    <w:rsid w:val="00844814"/>
    <w:rsid w:val="00844DA2"/>
    <w:rsid w:val="00847CDC"/>
    <w:rsid w:val="00850937"/>
    <w:rsid w:val="008537BA"/>
    <w:rsid w:val="00854DDA"/>
    <w:rsid w:val="00855334"/>
    <w:rsid w:val="00855410"/>
    <w:rsid w:val="00855A1F"/>
    <w:rsid w:val="00855C5C"/>
    <w:rsid w:val="0085728A"/>
    <w:rsid w:val="00857637"/>
    <w:rsid w:val="00860BB8"/>
    <w:rsid w:val="00862B74"/>
    <w:rsid w:val="00862D59"/>
    <w:rsid w:val="008631EF"/>
    <w:rsid w:val="008638D2"/>
    <w:rsid w:val="0086423B"/>
    <w:rsid w:val="00864FC0"/>
    <w:rsid w:val="00867394"/>
    <w:rsid w:val="008702D4"/>
    <w:rsid w:val="00873B30"/>
    <w:rsid w:val="0087522B"/>
    <w:rsid w:val="00875DAF"/>
    <w:rsid w:val="00877EB3"/>
    <w:rsid w:val="00881D18"/>
    <w:rsid w:val="00882D54"/>
    <w:rsid w:val="00883AE0"/>
    <w:rsid w:val="00885A1A"/>
    <w:rsid w:val="00890127"/>
    <w:rsid w:val="0089069B"/>
    <w:rsid w:val="00892FB9"/>
    <w:rsid w:val="008940F9"/>
    <w:rsid w:val="00894C47"/>
    <w:rsid w:val="00895517"/>
    <w:rsid w:val="0089705C"/>
    <w:rsid w:val="00897D18"/>
    <w:rsid w:val="008A04C3"/>
    <w:rsid w:val="008A2073"/>
    <w:rsid w:val="008A3280"/>
    <w:rsid w:val="008A37B0"/>
    <w:rsid w:val="008A4EE3"/>
    <w:rsid w:val="008A675D"/>
    <w:rsid w:val="008A6DD3"/>
    <w:rsid w:val="008A7153"/>
    <w:rsid w:val="008B151A"/>
    <w:rsid w:val="008B7BCB"/>
    <w:rsid w:val="008C062E"/>
    <w:rsid w:val="008C0B67"/>
    <w:rsid w:val="008C1270"/>
    <w:rsid w:val="008C173C"/>
    <w:rsid w:val="008C3AFB"/>
    <w:rsid w:val="008C6DEB"/>
    <w:rsid w:val="008D0B6E"/>
    <w:rsid w:val="008D141F"/>
    <w:rsid w:val="008D144B"/>
    <w:rsid w:val="008D14C6"/>
    <w:rsid w:val="008D29E4"/>
    <w:rsid w:val="008D2F57"/>
    <w:rsid w:val="008D37A0"/>
    <w:rsid w:val="008D3E52"/>
    <w:rsid w:val="008D452A"/>
    <w:rsid w:val="008D49CB"/>
    <w:rsid w:val="008D53FD"/>
    <w:rsid w:val="008D6FEF"/>
    <w:rsid w:val="008D7920"/>
    <w:rsid w:val="008E08BC"/>
    <w:rsid w:val="008E17D4"/>
    <w:rsid w:val="008E1F43"/>
    <w:rsid w:val="008E3BF4"/>
    <w:rsid w:val="008E4168"/>
    <w:rsid w:val="008E47D8"/>
    <w:rsid w:val="008F0987"/>
    <w:rsid w:val="008F4B13"/>
    <w:rsid w:val="008F4CDC"/>
    <w:rsid w:val="008F51C2"/>
    <w:rsid w:val="008F53E0"/>
    <w:rsid w:val="008F6153"/>
    <w:rsid w:val="008F79E5"/>
    <w:rsid w:val="009004FF"/>
    <w:rsid w:val="009008AA"/>
    <w:rsid w:val="00900D3B"/>
    <w:rsid w:val="00902EC7"/>
    <w:rsid w:val="009031D9"/>
    <w:rsid w:val="00905A07"/>
    <w:rsid w:val="00907B0D"/>
    <w:rsid w:val="00907E5C"/>
    <w:rsid w:val="009103C1"/>
    <w:rsid w:val="00911819"/>
    <w:rsid w:val="009163C2"/>
    <w:rsid w:val="0092001D"/>
    <w:rsid w:val="00920AD9"/>
    <w:rsid w:val="00921CAE"/>
    <w:rsid w:val="00921DD6"/>
    <w:rsid w:val="009224E1"/>
    <w:rsid w:val="0092360F"/>
    <w:rsid w:val="00923619"/>
    <w:rsid w:val="00924993"/>
    <w:rsid w:val="00926C81"/>
    <w:rsid w:val="009306C1"/>
    <w:rsid w:val="00932875"/>
    <w:rsid w:val="00932ACD"/>
    <w:rsid w:val="009337C5"/>
    <w:rsid w:val="00934278"/>
    <w:rsid w:val="00935074"/>
    <w:rsid w:val="009360F7"/>
    <w:rsid w:val="009365A3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7C0"/>
    <w:rsid w:val="00967E87"/>
    <w:rsid w:val="00970291"/>
    <w:rsid w:val="00971367"/>
    <w:rsid w:val="00971382"/>
    <w:rsid w:val="00971CCF"/>
    <w:rsid w:val="009724A6"/>
    <w:rsid w:val="00973304"/>
    <w:rsid w:val="009733E3"/>
    <w:rsid w:val="00974428"/>
    <w:rsid w:val="0097600C"/>
    <w:rsid w:val="0097654E"/>
    <w:rsid w:val="009766AA"/>
    <w:rsid w:val="00980C6C"/>
    <w:rsid w:val="00980D18"/>
    <w:rsid w:val="00980ED8"/>
    <w:rsid w:val="0098283F"/>
    <w:rsid w:val="00982C64"/>
    <w:rsid w:val="00982E92"/>
    <w:rsid w:val="0098443D"/>
    <w:rsid w:val="00986970"/>
    <w:rsid w:val="00987C82"/>
    <w:rsid w:val="00991F7C"/>
    <w:rsid w:val="0099279D"/>
    <w:rsid w:val="00993110"/>
    <w:rsid w:val="00994772"/>
    <w:rsid w:val="00996735"/>
    <w:rsid w:val="00997021"/>
    <w:rsid w:val="009A04A2"/>
    <w:rsid w:val="009A1D35"/>
    <w:rsid w:val="009A450A"/>
    <w:rsid w:val="009A5F3A"/>
    <w:rsid w:val="009A6FFC"/>
    <w:rsid w:val="009B4383"/>
    <w:rsid w:val="009B4F9D"/>
    <w:rsid w:val="009B54F6"/>
    <w:rsid w:val="009B5B13"/>
    <w:rsid w:val="009B6372"/>
    <w:rsid w:val="009B6664"/>
    <w:rsid w:val="009B74AB"/>
    <w:rsid w:val="009C0083"/>
    <w:rsid w:val="009C0744"/>
    <w:rsid w:val="009C081C"/>
    <w:rsid w:val="009C24B6"/>
    <w:rsid w:val="009C2D15"/>
    <w:rsid w:val="009C3078"/>
    <w:rsid w:val="009C3332"/>
    <w:rsid w:val="009C379B"/>
    <w:rsid w:val="009C3BC0"/>
    <w:rsid w:val="009C3EF9"/>
    <w:rsid w:val="009C438B"/>
    <w:rsid w:val="009C5B19"/>
    <w:rsid w:val="009C5D67"/>
    <w:rsid w:val="009D061D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3CEE"/>
    <w:rsid w:val="009E4CC1"/>
    <w:rsid w:val="009E4DE3"/>
    <w:rsid w:val="009E4EAD"/>
    <w:rsid w:val="009E565E"/>
    <w:rsid w:val="009E610F"/>
    <w:rsid w:val="009E69B0"/>
    <w:rsid w:val="009E7654"/>
    <w:rsid w:val="009F09F3"/>
    <w:rsid w:val="009F3643"/>
    <w:rsid w:val="009F4299"/>
    <w:rsid w:val="009F43DF"/>
    <w:rsid w:val="009F48D8"/>
    <w:rsid w:val="009F50B5"/>
    <w:rsid w:val="009F72A0"/>
    <w:rsid w:val="009F77EC"/>
    <w:rsid w:val="00A00A9C"/>
    <w:rsid w:val="00A00B21"/>
    <w:rsid w:val="00A01EB2"/>
    <w:rsid w:val="00A020D9"/>
    <w:rsid w:val="00A02242"/>
    <w:rsid w:val="00A030FF"/>
    <w:rsid w:val="00A03428"/>
    <w:rsid w:val="00A036E7"/>
    <w:rsid w:val="00A04031"/>
    <w:rsid w:val="00A0460A"/>
    <w:rsid w:val="00A06709"/>
    <w:rsid w:val="00A072F9"/>
    <w:rsid w:val="00A1000F"/>
    <w:rsid w:val="00A12798"/>
    <w:rsid w:val="00A1368A"/>
    <w:rsid w:val="00A14A10"/>
    <w:rsid w:val="00A14D71"/>
    <w:rsid w:val="00A15D26"/>
    <w:rsid w:val="00A21DCD"/>
    <w:rsid w:val="00A22865"/>
    <w:rsid w:val="00A22DD6"/>
    <w:rsid w:val="00A22EB3"/>
    <w:rsid w:val="00A25186"/>
    <w:rsid w:val="00A2542F"/>
    <w:rsid w:val="00A26991"/>
    <w:rsid w:val="00A2719F"/>
    <w:rsid w:val="00A3060F"/>
    <w:rsid w:val="00A31641"/>
    <w:rsid w:val="00A3337D"/>
    <w:rsid w:val="00A338B1"/>
    <w:rsid w:val="00A33B4E"/>
    <w:rsid w:val="00A33E14"/>
    <w:rsid w:val="00A34409"/>
    <w:rsid w:val="00A34C86"/>
    <w:rsid w:val="00A34F1A"/>
    <w:rsid w:val="00A35583"/>
    <w:rsid w:val="00A364FD"/>
    <w:rsid w:val="00A37570"/>
    <w:rsid w:val="00A37F7F"/>
    <w:rsid w:val="00A403A3"/>
    <w:rsid w:val="00A41289"/>
    <w:rsid w:val="00A42E29"/>
    <w:rsid w:val="00A44595"/>
    <w:rsid w:val="00A45211"/>
    <w:rsid w:val="00A460D3"/>
    <w:rsid w:val="00A52408"/>
    <w:rsid w:val="00A5361D"/>
    <w:rsid w:val="00A54296"/>
    <w:rsid w:val="00A54A1F"/>
    <w:rsid w:val="00A55F61"/>
    <w:rsid w:val="00A56039"/>
    <w:rsid w:val="00A56C47"/>
    <w:rsid w:val="00A57DB8"/>
    <w:rsid w:val="00A60116"/>
    <w:rsid w:val="00A611DF"/>
    <w:rsid w:val="00A62B17"/>
    <w:rsid w:val="00A6745B"/>
    <w:rsid w:val="00A67F7D"/>
    <w:rsid w:val="00A719B4"/>
    <w:rsid w:val="00A735F3"/>
    <w:rsid w:val="00A74CC9"/>
    <w:rsid w:val="00A76975"/>
    <w:rsid w:val="00A779DA"/>
    <w:rsid w:val="00A80085"/>
    <w:rsid w:val="00A81145"/>
    <w:rsid w:val="00A82B83"/>
    <w:rsid w:val="00A84FD9"/>
    <w:rsid w:val="00A85627"/>
    <w:rsid w:val="00A85F7D"/>
    <w:rsid w:val="00A86C4F"/>
    <w:rsid w:val="00A937F2"/>
    <w:rsid w:val="00A95D33"/>
    <w:rsid w:val="00A96480"/>
    <w:rsid w:val="00AA0919"/>
    <w:rsid w:val="00AA0E50"/>
    <w:rsid w:val="00AA1C71"/>
    <w:rsid w:val="00AA2856"/>
    <w:rsid w:val="00AA294F"/>
    <w:rsid w:val="00AA475D"/>
    <w:rsid w:val="00AA5C6B"/>
    <w:rsid w:val="00AA6252"/>
    <w:rsid w:val="00AA6864"/>
    <w:rsid w:val="00AA7FAD"/>
    <w:rsid w:val="00AB05C5"/>
    <w:rsid w:val="00AB098B"/>
    <w:rsid w:val="00AB0A75"/>
    <w:rsid w:val="00AB0BBA"/>
    <w:rsid w:val="00AB1886"/>
    <w:rsid w:val="00AB237F"/>
    <w:rsid w:val="00AB2F2A"/>
    <w:rsid w:val="00AB420D"/>
    <w:rsid w:val="00AB6CDC"/>
    <w:rsid w:val="00AB7887"/>
    <w:rsid w:val="00AC01E6"/>
    <w:rsid w:val="00AC047A"/>
    <w:rsid w:val="00AC1CA6"/>
    <w:rsid w:val="00AC2573"/>
    <w:rsid w:val="00AC2A31"/>
    <w:rsid w:val="00AC4E9C"/>
    <w:rsid w:val="00AC698C"/>
    <w:rsid w:val="00AC7BB3"/>
    <w:rsid w:val="00AD1BBF"/>
    <w:rsid w:val="00AD29F0"/>
    <w:rsid w:val="00AD44DA"/>
    <w:rsid w:val="00AD47F3"/>
    <w:rsid w:val="00AD6538"/>
    <w:rsid w:val="00AD6EC1"/>
    <w:rsid w:val="00AE0699"/>
    <w:rsid w:val="00AE0786"/>
    <w:rsid w:val="00AE2028"/>
    <w:rsid w:val="00AE45D3"/>
    <w:rsid w:val="00AE7BA4"/>
    <w:rsid w:val="00AF0B4F"/>
    <w:rsid w:val="00AF1B6C"/>
    <w:rsid w:val="00AF1FE8"/>
    <w:rsid w:val="00AF24B4"/>
    <w:rsid w:val="00AF27BB"/>
    <w:rsid w:val="00AF5E35"/>
    <w:rsid w:val="00AF6C4A"/>
    <w:rsid w:val="00AF6E54"/>
    <w:rsid w:val="00AF711B"/>
    <w:rsid w:val="00AF751D"/>
    <w:rsid w:val="00B00584"/>
    <w:rsid w:val="00B02622"/>
    <w:rsid w:val="00B03F2C"/>
    <w:rsid w:val="00B043C6"/>
    <w:rsid w:val="00B0618C"/>
    <w:rsid w:val="00B06268"/>
    <w:rsid w:val="00B1169D"/>
    <w:rsid w:val="00B11964"/>
    <w:rsid w:val="00B1236D"/>
    <w:rsid w:val="00B14AA4"/>
    <w:rsid w:val="00B15848"/>
    <w:rsid w:val="00B15C6A"/>
    <w:rsid w:val="00B201D3"/>
    <w:rsid w:val="00B20A31"/>
    <w:rsid w:val="00B213F9"/>
    <w:rsid w:val="00B221B8"/>
    <w:rsid w:val="00B2307F"/>
    <w:rsid w:val="00B23B56"/>
    <w:rsid w:val="00B2401C"/>
    <w:rsid w:val="00B24070"/>
    <w:rsid w:val="00B24D29"/>
    <w:rsid w:val="00B24F4E"/>
    <w:rsid w:val="00B252C8"/>
    <w:rsid w:val="00B253EA"/>
    <w:rsid w:val="00B260D9"/>
    <w:rsid w:val="00B2618A"/>
    <w:rsid w:val="00B3092B"/>
    <w:rsid w:val="00B30BF7"/>
    <w:rsid w:val="00B30DE6"/>
    <w:rsid w:val="00B32253"/>
    <w:rsid w:val="00B33A25"/>
    <w:rsid w:val="00B33D28"/>
    <w:rsid w:val="00B34EAC"/>
    <w:rsid w:val="00B3547D"/>
    <w:rsid w:val="00B35BEB"/>
    <w:rsid w:val="00B367EA"/>
    <w:rsid w:val="00B44CAF"/>
    <w:rsid w:val="00B4571F"/>
    <w:rsid w:val="00B46074"/>
    <w:rsid w:val="00B46EA6"/>
    <w:rsid w:val="00B47536"/>
    <w:rsid w:val="00B475B4"/>
    <w:rsid w:val="00B52215"/>
    <w:rsid w:val="00B54A1E"/>
    <w:rsid w:val="00B55FC3"/>
    <w:rsid w:val="00B562A3"/>
    <w:rsid w:val="00B56DB7"/>
    <w:rsid w:val="00B608A9"/>
    <w:rsid w:val="00B61BF5"/>
    <w:rsid w:val="00B62857"/>
    <w:rsid w:val="00B62F1B"/>
    <w:rsid w:val="00B650BA"/>
    <w:rsid w:val="00B67E19"/>
    <w:rsid w:val="00B708E7"/>
    <w:rsid w:val="00B71F40"/>
    <w:rsid w:val="00B72F44"/>
    <w:rsid w:val="00B75AB5"/>
    <w:rsid w:val="00B75F8B"/>
    <w:rsid w:val="00B76F95"/>
    <w:rsid w:val="00B8182B"/>
    <w:rsid w:val="00B81CD7"/>
    <w:rsid w:val="00B8290B"/>
    <w:rsid w:val="00B84A98"/>
    <w:rsid w:val="00B85248"/>
    <w:rsid w:val="00B869D8"/>
    <w:rsid w:val="00B8711B"/>
    <w:rsid w:val="00B879FA"/>
    <w:rsid w:val="00B91161"/>
    <w:rsid w:val="00B93B97"/>
    <w:rsid w:val="00B93F1D"/>
    <w:rsid w:val="00B942C1"/>
    <w:rsid w:val="00B9730A"/>
    <w:rsid w:val="00B97F8C"/>
    <w:rsid w:val="00BA179E"/>
    <w:rsid w:val="00BA288C"/>
    <w:rsid w:val="00BA6DC0"/>
    <w:rsid w:val="00BB0192"/>
    <w:rsid w:val="00BB2241"/>
    <w:rsid w:val="00BB22A3"/>
    <w:rsid w:val="00BB2DEE"/>
    <w:rsid w:val="00BB3C21"/>
    <w:rsid w:val="00BB5EAD"/>
    <w:rsid w:val="00BB62FF"/>
    <w:rsid w:val="00BC0631"/>
    <w:rsid w:val="00BC1B72"/>
    <w:rsid w:val="00BC3428"/>
    <w:rsid w:val="00BC3B3F"/>
    <w:rsid w:val="00BC43FE"/>
    <w:rsid w:val="00BC481F"/>
    <w:rsid w:val="00BC5380"/>
    <w:rsid w:val="00BC5477"/>
    <w:rsid w:val="00BC762E"/>
    <w:rsid w:val="00BC7661"/>
    <w:rsid w:val="00BC7A24"/>
    <w:rsid w:val="00BD0A73"/>
    <w:rsid w:val="00BD1C74"/>
    <w:rsid w:val="00BD3029"/>
    <w:rsid w:val="00BD33A0"/>
    <w:rsid w:val="00BD3E75"/>
    <w:rsid w:val="00BD5E0B"/>
    <w:rsid w:val="00BD60EA"/>
    <w:rsid w:val="00BD630C"/>
    <w:rsid w:val="00BD7502"/>
    <w:rsid w:val="00BD7FDD"/>
    <w:rsid w:val="00BE4999"/>
    <w:rsid w:val="00BF04EB"/>
    <w:rsid w:val="00BF0B0A"/>
    <w:rsid w:val="00BF0B48"/>
    <w:rsid w:val="00BF11BA"/>
    <w:rsid w:val="00BF142A"/>
    <w:rsid w:val="00BF1849"/>
    <w:rsid w:val="00BF3453"/>
    <w:rsid w:val="00BF5214"/>
    <w:rsid w:val="00BF5D8F"/>
    <w:rsid w:val="00BF6215"/>
    <w:rsid w:val="00BF72B2"/>
    <w:rsid w:val="00BF799E"/>
    <w:rsid w:val="00BF7BC9"/>
    <w:rsid w:val="00C01EC5"/>
    <w:rsid w:val="00C03A06"/>
    <w:rsid w:val="00C03B31"/>
    <w:rsid w:val="00C03D04"/>
    <w:rsid w:val="00C03F07"/>
    <w:rsid w:val="00C05851"/>
    <w:rsid w:val="00C05BB6"/>
    <w:rsid w:val="00C066CE"/>
    <w:rsid w:val="00C1077B"/>
    <w:rsid w:val="00C11141"/>
    <w:rsid w:val="00C115FD"/>
    <w:rsid w:val="00C13C2F"/>
    <w:rsid w:val="00C13DF8"/>
    <w:rsid w:val="00C15320"/>
    <w:rsid w:val="00C15DB3"/>
    <w:rsid w:val="00C1645F"/>
    <w:rsid w:val="00C17613"/>
    <w:rsid w:val="00C20984"/>
    <w:rsid w:val="00C233D4"/>
    <w:rsid w:val="00C24871"/>
    <w:rsid w:val="00C24D95"/>
    <w:rsid w:val="00C265DB"/>
    <w:rsid w:val="00C27B0A"/>
    <w:rsid w:val="00C32C41"/>
    <w:rsid w:val="00C33866"/>
    <w:rsid w:val="00C34506"/>
    <w:rsid w:val="00C34B48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457C"/>
    <w:rsid w:val="00C55876"/>
    <w:rsid w:val="00C55CD5"/>
    <w:rsid w:val="00C561A6"/>
    <w:rsid w:val="00C56ABF"/>
    <w:rsid w:val="00C56DC7"/>
    <w:rsid w:val="00C60812"/>
    <w:rsid w:val="00C61590"/>
    <w:rsid w:val="00C61DA5"/>
    <w:rsid w:val="00C61DBA"/>
    <w:rsid w:val="00C7286E"/>
    <w:rsid w:val="00C7370C"/>
    <w:rsid w:val="00C74331"/>
    <w:rsid w:val="00C745CC"/>
    <w:rsid w:val="00C7617A"/>
    <w:rsid w:val="00C77149"/>
    <w:rsid w:val="00C816A3"/>
    <w:rsid w:val="00C81E79"/>
    <w:rsid w:val="00C85666"/>
    <w:rsid w:val="00C93EA6"/>
    <w:rsid w:val="00C9512C"/>
    <w:rsid w:val="00C9545C"/>
    <w:rsid w:val="00CA0DB6"/>
    <w:rsid w:val="00CA5562"/>
    <w:rsid w:val="00CA74A1"/>
    <w:rsid w:val="00CA7E75"/>
    <w:rsid w:val="00CB005D"/>
    <w:rsid w:val="00CB0976"/>
    <w:rsid w:val="00CB20EE"/>
    <w:rsid w:val="00CB24F6"/>
    <w:rsid w:val="00CB2890"/>
    <w:rsid w:val="00CB358C"/>
    <w:rsid w:val="00CB448B"/>
    <w:rsid w:val="00CB5997"/>
    <w:rsid w:val="00CB63B1"/>
    <w:rsid w:val="00CB66C5"/>
    <w:rsid w:val="00CB767C"/>
    <w:rsid w:val="00CC018D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2AB8"/>
    <w:rsid w:val="00CD5709"/>
    <w:rsid w:val="00CD6AA9"/>
    <w:rsid w:val="00CD79A7"/>
    <w:rsid w:val="00CE0509"/>
    <w:rsid w:val="00CE2111"/>
    <w:rsid w:val="00CE2567"/>
    <w:rsid w:val="00CE3518"/>
    <w:rsid w:val="00CE4FAF"/>
    <w:rsid w:val="00CF26F6"/>
    <w:rsid w:val="00CF2E28"/>
    <w:rsid w:val="00CF2FF1"/>
    <w:rsid w:val="00CF395D"/>
    <w:rsid w:val="00D00355"/>
    <w:rsid w:val="00D008EB"/>
    <w:rsid w:val="00D030ED"/>
    <w:rsid w:val="00D03CE8"/>
    <w:rsid w:val="00D050F4"/>
    <w:rsid w:val="00D118DA"/>
    <w:rsid w:val="00D11A36"/>
    <w:rsid w:val="00D127B4"/>
    <w:rsid w:val="00D13256"/>
    <w:rsid w:val="00D13EF9"/>
    <w:rsid w:val="00D15DD8"/>
    <w:rsid w:val="00D17313"/>
    <w:rsid w:val="00D209B0"/>
    <w:rsid w:val="00D2123B"/>
    <w:rsid w:val="00D24615"/>
    <w:rsid w:val="00D25426"/>
    <w:rsid w:val="00D2605B"/>
    <w:rsid w:val="00D27380"/>
    <w:rsid w:val="00D3072D"/>
    <w:rsid w:val="00D3115E"/>
    <w:rsid w:val="00D327E5"/>
    <w:rsid w:val="00D34142"/>
    <w:rsid w:val="00D369DC"/>
    <w:rsid w:val="00D37CD8"/>
    <w:rsid w:val="00D40318"/>
    <w:rsid w:val="00D41DF8"/>
    <w:rsid w:val="00D41EA3"/>
    <w:rsid w:val="00D42B64"/>
    <w:rsid w:val="00D42C55"/>
    <w:rsid w:val="00D4310D"/>
    <w:rsid w:val="00D43801"/>
    <w:rsid w:val="00D43DBD"/>
    <w:rsid w:val="00D4436C"/>
    <w:rsid w:val="00D44E8A"/>
    <w:rsid w:val="00D4558A"/>
    <w:rsid w:val="00D4628B"/>
    <w:rsid w:val="00D46F57"/>
    <w:rsid w:val="00D47A7F"/>
    <w:rsid w:val="00D524F6"/>
    <w:rsid w:val="00D52DEB"/>
    <w:rsid w:val="00D53156"/>
    <w:rsid w:val="00D537C2"/>
    <w:rsid w:val="00D53970"/>
    <w:rsid w:val="00D552B3"/>
    <w:rsid w:val="00D57067"/>
    <w:rsid w:val="00D5724F"/>
    <w:rsid w:val="00D57DC1"/>
    <w:rsid w:val="00D57F97"/>
    <w:rsid w:val="00D602D0"/>
    <w:rsid w:val="00D603D1"/>
    <w:rsid w:val="00D609EF"/>
    <w:rsid w:val="00D60BD0"/>
    <w:rsid w:val="00D61268"/>
    <w:rsid w:val="00D627F2"/>
    <w:rsid w:val="00D632AA"/>
    <w:rsid w:val="00D636FB"/>
    <w:rsid w:val="00D63F63"/>
    <w:rsid w:val="00D67960"/>
    <w:rsid w:val="00D75348"/>
    <w:rsid w:val="00D75B21"/>
    <w:rsid w:val="00D80662"/>
    <w:rsid w:val="00D81093"/>
    <w:rsid w:val="00D82F29"/>
    <w:rsid w:val="00D83FE7"/>
    <w:rsid w:val="00D861EA"/>
    <w:rsid w:val="00D90125"/>
    <w:rsid w:val="00D9033F"/>
    <w:rsid w:val="00D918C7"/>
    <w:rsid w:val="00D91B64"/>
    <w:rsid w:val="00D92A3A"/>
    <w:rsid w:val="00D92BD3"/>
    <w:rsid w:val="00D941A6"/>
    <w:rsid w:val="00D95966"/>
    <w:rsid w:val="00D976F6"/>
    <w:rsid w:val="00D97C5D"/>
    <w:rsid w:val="00D97E78"/>
    <w:rsid w:val="00DA1EBC"/>
    <w:rsid w:val="00DA2DE7"/>
    <w:rsid w:val="00DA2F5D"/>
    <w:rsid w:val="00DA3CA9"/>
    <w:rsid w:val="00DB04C3"/>
    <w:rsid w:val="00DB0D24"/>
    <w:rsid w:val="00DB18EE"/>
    <w:rsid w:val="00DB19D8"/>
    <w:rsid w:val="00DB1F38"/>
    <w:rsid w:val="00DB23F3"/>
    <w:rsid w:val="00DB3C98"/>
    <w:rsid w:val="00DB402E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150B"/>
    <w:rsid w:val="00DD21AF"/>
    <w:rsid w:val="00DD276F"/>
    <w:rsid w:val="00DD2D97"/>
    <w:rsid w:val="00DD2E43"/>
    <w:rsid w:val="00DD4226"/>
    <w:rsid w:val="00DD45CA"/>
    <w:rsid w:val="00DD5822"/>
    <w:rsid w:val="00DD6625"/>
    <w:rsid w:val="00DE174E"/>
    <w:rsid w:val="00DE22F0"/>
    <w:rsid w:val="00DE2358"/>
    <w:rsid w:val="00DE4537"/>
    <w:rsid w:val="00DE4601"/>
    <w:rsid w:val="00DE472C"/>
    <w:rsid w:val="00DE5690"/>
    <w:rsid w:val="00DF0AF7"/>
    <w:rsid w:val="00DF13D5"/>
    <w:rsid w:val="00DF17D7"/>
    <w:rsid w:val="00DF19A4"/>
    <w:rsid w:val="00DF2812"/>
    <w:rsid w:val="00DF5BE6"/>
    <w:rsid w:val="00DF5CF6"/>
    <w:rsid w:val="00DF5E8D"/>
    <w:rsid w:val="00DF6E25"/>
    <w:rsid w:val="00E0037B"/>
    <w:rsid w:val="00E00AF8"/>
    <w:rsid w:val="00E00BCF"/>
    <w:rsid w:val="00E10C49"/>
    <w:rsid w:val="00E111AF"/>
    <w:rsid w:val="00E11404"/>
    <w:rsid w:val="00E12F05"/>
    <w:rsid w:val="00E1425B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6E39"/>
    <w:rsid w:val="00E27639"/>
    <w:rsid w:val="00E27EA3"/>
    <w:rsid w:val="00E33803"/>
    <w:rsid w:val="00E33869"/>
    <w:rsid w:val="00E33B7B"/>
    <w:rsid w:val="00E35727"/>
    <w:rsid w:val="00E35731"/>
    <w:rsid w:val="00E359BE"/>
    <w:rsid w:val="00E35FFF"/>
    <w:rsid w:val="00E36121"/>
    <w:rsid w:val="00E36C6D"/>
    <w:rsid w:val="00E416CE"/>
    <w:rsid w:val="00E42066"/>
    <w:rsid w:val="00E434E5"/>
    <w:rsid w:val="00E45AF1"/>
    <w:rsid w:val="00E45CF3"/>
    <w:rsid w:val="00E46483"/>
    <w:rsid w:val="00E46E04"/>
    <w:rsid w:val="00E503E7"/>
    <w:rsid w:val="00E5119A"/>
    <w:rsid w:val="00E52F8A"/>
    <w:rsid w:val="00E53036"/>
    <w:rsid w:val="00E5445E"/>
    <w:rsid w:val="00E56666"/>
    <w:rsid w:val="00E61341"/>
    <w:rsid w:val="00E622FB"/>
    <w:rsid w:val="00E63064"/>
    <w:rsid w:val="00E67269"/>
    <w:rsid w:val="00E67280"/>
    <w:rsid w:val="00E67C9C"/>
    <w:rsid w:val="00E67F4B"/>
    <w:rsid w:val="00E67F9C"/>
    <w:rsid w:val="00E70704"/>
    <w:rsid w:val="00E708F4"/>
    <w:rsid w:val="00E70AB0"/>
    <w:rsid w:val="00E70CF7"/>
    <w:rsid w:val="00E70E33"/>
    <w:rsid w:val="00E71879"/>
    <w:rsid w:val="00E71D5B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2FDD"/>
    <w:rsid w:val="00E844A9"/>
    <w:rsid w:val="00E867B1"/>
    <w:rsid w:val="00E86CA6"/>
    <w:rsid w:val="00E87555"/>
    <w:rsid w:val="00E923ED"/>
    <w:rsid w:val="00E929BD"/>
    <w:rsid w:val="00E935D6"/>
    <w:rsid w:val="00E93A13"/>
    <w:rsid w:val="00E94074"/>
    <w:rsid w:val="00E94182"/>
    <w:rsid w:val="00E950A1"/>
    <w:rsid w:val="00E95DB9"/>
    <w:rsid w:val="00E96015"/>
    <w:rsid w:val="00E96288"/>
    <w:rsid w:val="00E97A8E"/>
    <w:rsid w:val="00EA006E"/>
    <w:rsid w:val="00EA03D9"/>
    <w:rsid w:val="00EA2CE7"/>
    <w:rsid w:val="00EA411D"/>
    <w:rsid w:val="00EA464E"/>
    <w:rsid w:val="00EA6F68"/>
    <w:rsid w:val="00EA778A"/>
    <w:rsid w:val="00EB0CCC"/>
    <w:rsid w:val="00EB10AD"/>
    <w:rsid w:val="00EB3B68"/>
    <w:rsid w:val="00EB5F45"/>
    <w:rsid w:val="00EC0FF5"/>
    <w:rsid w:val="00EC1C39"/>
    <w:rsid w:val="00EC2241"/>
    <w:rsid w:val="00EC27EB"/>
    <w:rsid w:val="00EC2DD5"/>
    <w:rsid w:val="00EC3058"/>
    <w:rsid w:val="00ED110C"/>
    <w:rsid w:val="00ED1B68"/>
    <w:rsid w:val="00ED2DE9"/>
    <w:rsid w:val="00ED4059"/>
    <w:rsid w:val="00ED535F"/>
    <w:rsid w:val="00ED7167"/>
    <w:rsid w:val="00EE0B02"/>
    <w:rsid w:val="00EE0D1A"/>
    <w:rsid w:val="00EE1578"/>
    <w:rsid w:val="00EE1A68"/>
    <w:rsid w:val="00EE2008"/>
    <w:rsid w:val="00EE4D8A"/>
    <w:rsid w:val="00EE7D5D"/>
    <w:rsid w:val="00EF0982"/>
    <w:rsid w:val="00EF1DAB"/>
    <w:rsid w:val="00EF1DE7"/>
    <w:rsid w:val="00EF1FCC"/>
    <w:rsid w:val="00EF46D7"/>
    <w:rsid w:val="00EF4C16"/>
    <w:rsid w:val="00F008D0"/>
    <w:rsid w:val="00F0091F"/>
    <w:rsid w:val="00F04915"/>
    <w:rsid w:val="00F04D65"/>
    <w:rsid w:val="00F05630"/>
    <w:rsid w:val="00F06117"/>
    <w:rsid w:val="00F079BF"/>
    <w:rsid w:val="00F07E32"/>
    <w:rsid w:val="00F1003D"/>
    <w:rsid w:val="00F115D9"/>
    <w:rsid w:val="00F1164E"/>
    <w:rsid w:val="00F12CAB"/>
    <w:rsid w:val="00F133CA"/>
    <w:rsid w:val="00F136E1"/>
    <w:rsid w:val="00F13BB8"/>
    <w:rsid w:val="00F1422A"/>
    <w:rsid w:val="00F14689"/>
    <w:rsid w:val="00F14FBE"/>
    <w:rsid w:val="00F15111"/>
    <w:rsid w:val="00F20CA6"/>
    <w:rsid w:val="00F2158D"/>
    <w:rsid w:val="00F21D9D"/>
    <w:rsid w:val="00F23194"/>
    <w:rsid w:val="00F23199"/>
    <w:rsid w:val="00F23F3D"/>
    <w:rsid w:val="00F24AC2"/>
    <w:rsid w:val="00F2510B"/>
    <w:rsid w:val="00F25BA6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1E0D"/>
    <w:rsid w:val="00F42A24"/>
    <w:rsid w:val="00F430CA"/>
    <w:rsid w:val="00F43232"/>
    <w:rsid w:val="00F433B0"/>
    <w:rsid w:val="00F434DC"/>
    <w:rsid w:val="00F43D19"/>
    <w:rsid w:val="00F451AF"/>
    <w:rsid w:val="00F452C9"/>
    <w:rsid w:val="00F459FD"/>
    <w:rsid w:val="00F45B09"/>
    <w:rsid w:val="00F4620C"/>
    <w:rsid w:val="00F5022A"/>
    <w:rsid w:val="00F50F3C"/>
    <w:rsid w:val="00F520EB"/>
    <w:rsid w:val="00F52E2F"/>
    <w:rsid w:val="00F54270"/>
    <w:rsid w:val="00F54334"/>
    <w:rsid w:val="00F543B5"/>
    <w:rsid w:val="00F579C9"/>
    <w:rsid w:val="00F57ED9"/>
    <w:rsid w:val="00F64557"/>
    <w:rsid w:val="00F658F9"/>
    <w:rsid w:val="00F6705D"/>
    <w:rsid w:val="00F67683"/>
    <w:rsid w:val="00F67F88"/>
    <w:rsid w:val="00F70C45"/>
    <w:rsid w:val="00F71447"/>
    <w:rsid w:val="00F718C9"/>
    <w:rsid w:val="00F734CC"/>
    <w:rsid w:val="00F73BC7"/>
    <w:rsid w:val="00F73C76"/>
    <w:rsid w:val="00F7578D"/>
    <w:rsid w:val="00F76482"/>
    <w:rsid w:val="00F764BA"/>
    <w:rsid w:val="00F76BDB"/>
    <w:rsid w:val="00F808C0"/>
    <w:rsid w:val="00F82224"/>
    <w:rsid w:val="00F826B8"/>
    <w:rsid w:val="00F84305"/>
    <w:rsid w:val="00F85608"/>
    <w:rsid w:val="00F86FDC"/>
    <w:rsid w:val="00F87317"/>
    <w:rsid w:val="00F8738B"/>
    <w:rsid w:val="00F874A3"/>
    <w:rsid w:val="00F87D50"/>
    <w:rsid w:val="00F90F52"/>
    <w:rsid w:val="00F91037"/>
    <w:rsid w:val="00F927ED"/>
    <w:rsid w:val="00F936B2"/>
    <w:rsid w:val="00F93EB4"/>
    <w:rsid w:val="00F947A9"/>
    <w:rsid w:val="00F94BAF"/>
    <w:rsid w:val="00F94D55"/>
    <w:rsid w:val="00F95744"/>
    <w:rsid w:val="00F96CFB"/>
    <w:rsid w:val="00F97719"/>
    <w:rsid w:val="00FA0D2B"/>
    <w:rsid w:val="00FA0F23"/>
    <w:rsid w:val="00FA1DA3"/>
    <w:rsid w:val="00FA208A"/>
    <w:rsid w:val="00FA3C30"/>
    <w:rsid w:val="00FA419E"/>
    <w:rsid w:val="00FA42D9"/>
    <w:rsid w:val="00FA6077"/>
    <w:rsid w:val="00FB161D"/>
    <w:rsid w:val="00FB1823"/>
    <w:rsid w:val="00FB4440"/>
    <w:rsid w:val="00FB4B8E"/>
    <w:rsid w:val="00FB4FB0"/>
    <w:rsid w:val="00FB50C5"/>
    <w:rsid w:val="00FB5EA0"/>
    <w:rsid w:val="00FB6102"/>
    <w:rsid w:val="00FB66CD"/>
    <w:rsid w:val="00FB789F"/>
    <w:rsid w:val="00FB7E51"/>
    <w:rsid w:val="00FC04AB"/>
    <w:rsid w:val="00FC24FC"/>
    <w:rsid w:val="00FC2EC4"/>
    <w:rsid w:val="00FC46DA"/>
    <w:rsid w:val="00FC5165"/>
    <w:rsid w:val="00FC6B00"/>
    <w:rsid w:val="00FC722E"/>
    <w:rsid w:val="00FC7887"/>
    <w:rsid w:val="00FD0710"/>
    <w:rsid w:val="00FD0D2D"/>
    <w:rsid w:val="00FD100E"/>
    <w:rsid w:val="00FD1A4F"/>
    <w:rsid w:val="00FD253B"/>
    <w:rsid w:val="00FD2B4F"/>
    <w:rsid w:val="00FD2BE0"/>
    <w:rsid w:val="00FD327A"/>
    <w:rsid w:val="00FD3307"/>
    <w:rsid w:val="00FD47B3"/>
    <w:rsid w:val="00FD54D4"/>
    <w:rsid w:val="00FD626F"/>
    <w:rsid w:val="00FD7A75"/>
    <w:rsid w:val="00FD7D49"/>
    <w:rsid w:val="00FE0210"/>
    <w:rsid w:val="00FE033C"/>
    <w:rsid w:val="00FE0ECC"/>
    <w:rsid w:val="00FE2DA5"/>
    <w:rsid w:val="00FE3EB4"/>
    <w:rsid w:val="00FE588D"/>
    <w:rsid w:val="00FF0629"/>
    <w:rsid w:val="00FF21C3"/>
    <w:rsid w:val="00FF2C62"/>
    <w:rsid w:val="00FF2FC6"/>
    <w:rsid w:val="00FF32EA"/>
    <w:rsid w:val="00FF39D2"/>
    <w:rsid w:val="00FF44F3"/>
    <w:rsid w:val="00FF4B9C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4949B"/>
  <w15:docId w15:val="{9E678160-FA19-4D92-886E-B1B3964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8148-98B8-453F-A785-63C67F0B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9434</Words>
  <Characters>53774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2023-01-18T04:24:00Z</cp:lastPrinted>
  <dcterms:created xsi:type="dcterms:W3CDTF">2023-01-18T04:34:00Z</dcterms:created>
  <dcterms:modified xsi:type="dcterms:W3CDTF">2023-01-18T04:36:00Z</dcterms:modified>
</cp:coreProperties>
</file>