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F" w:rsidRPr="00814591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РОССИЙСКАЯ ФЕДЕРАЦИЯ</w:t>
      </w:r>
    </w:p>
    <w:p w:rsidR="003334AF" w:rsidRPr="00814591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КЕМЕРОВСКАЯ ОБЛАСТЬ</w:t>
      </w:r>
    </w:p>
    <w:p w:rsidR="003334AF" w:rsidRPr="00814591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3334AF" w:rsidRPr="00814591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3334AF" w:rsidRPr="00814591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3334AF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334AF" w:rsidRDefault="00532A82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334AF" w:rsidRPr="00814591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334AF" w:rsidRDefault="00532A82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апреля 2021 года</w:t>
      </w:r>
      <w:r w:rsidR="003334A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16 -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334AF" w:rsidRDefault="003334AF" w:rsidP="003334A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Каз</w:t>
      </w:r>
    </w:p>
    <w:p w:rsidR="003334AF" w:rsidRPr="00363C90" w:rsidRDefault="003334AF" w:rsidP="00333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AF" w:rsidRPr="00D601B2" w:rsidRDefault="003334AF" w:rsidP="0033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СПЕЦИАЛИЗИРОВАННОЙ СЛУЖБЕ ПО ВОПРОСАМ ПОХОРОННОГО ДЕЛА НА ТЕРРИТОРИИ МУНИЦИПАЛЬНОГО ОБРАЗОВАНИЯ «КАЗСКОЕ ГОРОДСКОЕ ПОСЕЛЕНИЕ»</w:t>
      </w:r>
    </w:p>
    <w:p w:rsidR="003334AF" w:rsidRPr="00D601B2" w:rsidRDefault="003334AF" w:rsidP="0033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4AF" w:rsidRPr="00D601B2" w:rsidRDefault="003334AF" w:rsidP="0033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12.01.1996 № 8-ФЗ «О погребении и похоронном деле», руководствуясь Федеральным законом от 06.10.2003 №-131-ФЗ « Об общих принципах организации местного самоуправления в Российской Федерации», Законом Кемеровской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вопросах в сфере погребения и похоронного дела в Кемеровской области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4AF" w:rsidRPr="00D601B2" w:rsidRDefault="003334AF" w:rsidP="0033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AF" w:rsidRPr="00D601B2" w:rsidRDefault="003334AF" w:rsidP="0033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 01.01.2021  утвердить полномочия</w:t>
      </w:r>
      <w:r w:rsidRPr="00EE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службы по вопросам похоронного дела на территории МО «Казское городское поселение» (Приложение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AF" w:rsidRPr="00D601B2" w:rsidRDefault="003334AF" w:rsidP="0033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захоронения и содержания кладбищ на территории МО «Казское городское поселения» 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AF" w:rsidRPr="00D601B2" w:rsidRDefault="003334AF" w:rsidP="0033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sub_3"/>
      <w:bookmarkEnd w:id="0"/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3334AF" w:rsidRPr="003F7348" w:rsidRDefault="003334AF" w:rsidP="00333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постановление на информационном стенде в здании Администрации,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Казского</w:t>
      </w: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информационно-коммуникационной сети Интернет </w:t>
      </w:r>
      <w:hyperlink r:id="rId5" w:history="1">
        <w:r w:rsidRPr="003F7348">
          <w:rPr>
            <w:rStyle w:val="a7"/>
            <w:rFonts w:ascii="Times New Roman" w:hAnsi="Times New Roman" w:cs="Times New Roman"/>
            <w:sz w:val="28"/>
            <w:szCs w:val="28"/>
          </w:rPr>
          <w:t>adm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kaz</w:t>
        </w:r>
        <w:proofErr w:type="spellEnd"/>
        <w:r w:rsidRPr="003F7348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</w:p>
    <w:p w:rsidR="003334AF" w:rsidRPr="00D601B2" w:rsidRDefault="003334AF" w:rsidP="0033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3334AF" w:rsidRPr="00B54EEE" w:rsidRDefault="003334AF" w:rsidP="003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AF" w:rsidRDefault="003334AF" w:rsidP="0033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AF" w:rsidRDefault="003334AF" w:rsidP="0033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AF" w:rsidRPr="00363C90" w:rsidRDefault="003334AF" w:rsidP="0033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Казского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Е.А.Симонова</w:t>
      </w:r>
    </w:p>
    <w:p w:rsidR="003334AF" w:rsidRDefault="003334AF" w:rsidP="0033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34AF" w:rsidSect="00D601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                     </w:t>
      </w:r>
    </w:p>
    <w:p w:rsidR="00A6374F" w:rsidRPr="00AE3D31" w:rsidRDefault="00A6374F" w:rsidP="00532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6374F" w:rsidRDefault="00532A82" w:rsidP="00532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637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2A82" w:rsidRDefault="00A6374F" w:rsidP="00532A8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Казского городского поселения </w:t>
      </w:r>
    </w:p>
    <w:p w:rsidR="00532A82" w:rsidRDefault="00532A82" w:rsidP="00532A8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«30» апреля 2021 года   № 16 -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6374F" w:rsidRDefault="00A6374F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66C" w:rsidRDefault="006B066C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7895" w:rsidRDefault="00E87895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7895" w:rsidRDefault="00E87895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895">
        <w:rPr>
          <w:rFonts w:ascii="Times New Roman" w:hAnsi="Times New Roman" w:cs="Times New Roman"/>
          <w:sz w:val="28"/>
          <w:szCs w:val="28"/>
        </w:rPr>
        <w:t>Положение о специализированной службе по вопросам похоронного</w:t>
      </w:r>
    </w:p>
    <w:p w:rsidR="00E87895" w:rsidRDefault="00E87895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895">
        <w:rPr>
          <w:rFonts w:ascii="Times New Roman" w:hAnsi="Times New Roman" w:cs="Times New Roman"/>
          <w:sz w:val="28"/>
          <w:szCs w:val="28"/>
        </w:rPr>
        <w:t>дела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E87895" w:rsidRDefault="00E87895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895">
        <w:rPr>
          <w:rFonts w:ascii="Times New Roman" w:hAnsi="Times New Roman" w:cs="Times New Roman"/>
          <w:sz w:val="28"/>
          <w:szCs w:val="28"/>
        </w:rPr>
        <w:t>«</w:t>
      </w:r>
      <w:r w:rsidR="00FD5C8D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  <w:r w:rsidRPr="00E87895">
        <w:rPr>
          <w:rFonts w:ascii="Times New Roman" w:hAnsi="Times New Roman" w:cs="Times New Roman"/>
          <w:sz w:val="28"/>
          <w:szCs w:val="28"/>
        </w:rPr>
        <w:t>»</w:t>
      </w:r>
    </w:p>
    <w:p w:rsidR="00E87895" w:rsidRDefault="00E87895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895" w:rsidRPr="006B066C" w:rsidRDefault="00BB3178" w:rsidP="00F51866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6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B066C" w:rsidRPr="006B066C" w:rsidRDefault="006B066C" w:rsidP="00F518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5C8D" w:rsidRDefault="00BB3178" w:rsidP="00E92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3178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Pr="00BB3178">
        <w:rPr>
          <w:rFonts w:ascii="Times New Roman" w:hAnsi="Times New Roman" w:cs="Times New Roman"/>
          <w:sz w:val="28"/>
          <w:szCs w:val="28"/>
        </w:rPr>
        <w:t>пециализированная служба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3178">
        <w:rPr>
          <w:rFonts w:ascii="Times New Roman" w:hAnsi="Times New Roman" w:cs="Times New Roman"/>
          <w:sz w:val="28"/>
          <w:szCs w:val="28"/>
        </w:rPr>
        <w:t xml:space="preserve"> создаётся в соответствии с действующим законодательством Российской Федерации </w:t>
      </w:r>
      <w:r w:rsidR="00FD5C8D">
        <w:rPr>
          <w:rFonts w:ascii="Times New Roman" w:hAnsi="Times New Roman" w:cs="Times New Roman"/>
          <w:sz w:val="28"/>
          <w:szCs w:val="28"/>
        </w:rPr>
        <w:t>на базе администрации Казского городского поселения</w:t>
      </w:r>
    </w:p>
    <w:p w:rsidR="0070288C" w:rsidRPr="00E92531" w:rsidRDefault="00E92531" w:rsidP="00E9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1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B3178" w:rsidRPr="00BB3178">
        <w:rPr>
          <w:rFonts w:ascii="Times New Roman" w:hAnsi="Times New Roman" w:cs="Times New Roman"/>
          <w:sz w:val="28"/>
          <w:szCs w:val="28"/>
        </w:rPr>
        <w:t>Специализированная служба</w:t>
      </w:r>
      <w:r w:rsidR="00BB317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BB3178" w:rsidRPr="00BB3178">
        <w:rPr>
          <w:rFonts w:ascii="Times New Roman" w:hAnsi="Times New Roman" w:cs="Times New Roman"/>
          <w:sz w:val="28"/>
          <w:szCs w:val="28"/>
        </w:rPr>
        <w:t>Федеральным законом от 12.01.1996 N 8-ФЗ "О погребении и похоронном деле"</w:t>
      </w:r>
      <w:r w:rsidR="00BB3178">
        <w:rPr>
          <w:rFonts w:ascii="Times New Roman" w:hAnsi="Times New Roman" w:cs="Times New Roman"/>
          <w:sz w:val="28"/>
          <w:szCs w:val="28"/>
        </w:rPr>
        <w:t xml:space="preserve">, </w:t>
      </w:r>
      <w:r w:rsidR="00BB3178" w:rsidRPr="00BB3178">
        <w:rPr>
          <w:rFonts w:ascii="Times New Roman" w:hAnsi="Times New Roman" w:cs="Times New Roman"/>
          <w:sz w:val="28"/>
          <w:szCs w:val="28"/>
        </w:rPr>
        <w:t>Указ</w:t>
      </w:r>
      <w:r w:rsidR="00BB3178">
        <w:rPr>
          <w:rFonts w:ascii="Times New Roman" w:hAnsi="Times New Roman" w:cs="Times New Roman"/>
          <w:sz w:val="28"/>
          <w:szCs w:val="28"/>
        </w:rPr>
        <w:t>ом</w:t>
      </w:r>
      <w:r w:rsidR="00BB3178" w:rsidRPr="00BB3178">
        <w:rPr>
          <w:rFonts w:ascii="Times New Roman" w:hAnsi="Times New Roman" w:cs="Times New Roman"/>
          <w:sz w:val="28"/>
          <w:szCs w:val="28"/>
        </w:rPr>
        <w:t xml:space="preserve"> Президента РФ от 29.06.1996 N 1001 "О гарантиях прав граждан на предоставление услуг по погребению умерших"</w:t>
      </w:r>
      <w:r w:rsidR="00BB3178">
        <w:rPr>
          <w:rFonts w:ascii="Times New Roman" w:hAnsi="Times New Roman" w:cs="Times New Roman"/>
          <w:sz w:val="28"/>
          <w:szCs w:val="28"/>
        </w:rPr>
        <w:t xml:space="preserve">, иным действующим законодательством Российской Федерации, законами </w:t>
      </w:r>
      <w:r w:rsidR="00FD5C8D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B3178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r w:rsidR="00FD5C8D">
        <w:rPr>
          <w:rFonts w:ascii="Times New Roman" w:hAnsi="Times New Roman" w:cs="Times New Roman"/>
          <w:sz w:val="28"/>
          <w:szCs w:val="28"/>
        </w:rPr>
        <w:t>Казского городское поселение</w:t>
      </w:r>
      <w:r w:rsidR="00BB3178">
        <w:rPr>
          <w:rFonts w:ascii="Times New Roman" w:hAnsi="Times New Roman" w:cs="Times New Roman"/>
          <w:sz w:val="28"/>
          <w:szCs w:val="28"/>
        </w:rPr>
        <w:t>»</w:t>
      </w:r>
      <w:r w:rsidR="00FD5C8D">
        <w:rPr>
          <w:rFonts w:ascii="Times New Roman" w:hAnsi="Times New Roman" w:cs="Times New Roman"/>
          <w:sz w:val="28"/>
          <w:szCs w:val="28"/>
        </w:rPr>
        <w:t>,</w:t>
      </w:r>
      <w:r w:rsidR="0070288C">
        <w:rPr>
          <w:rFonts w:ascii="Times New Roman" w:hAnsi="Times New Roman" w:cs="Times New Roman"/>
          <w:sz w:val="28"/>
          <w:szCs w:val="28"/>
        </w:rPr>
        <w:t xml:space="preserve"> </w:t>
      </w:r>
      <w:r w:rsidR="00FD5C8D" w:rsidRPr="00E92531">
        <w:rPr>
          <w:rFonts w:ascii="Times New Roman" w:hAnsi="Times New Roman" w:cs="Times New Roman"/>
          <w:sz w:val="28"/>
          <w:szCs w:val="28"/>
        </w:rPr>
        <w:t>Постановлением администрации 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специализированной службе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похоронного дела на территории муниципального образования «Казское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88C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актами.</w:t>
      </w:r>
    </w:p>
    <w:p w:rsidR="0070288C" w:rsidRDefault="0070288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178" w:rsidRPr="006B066C" w:rsidRDefault="0070288C" w:rsidP="00F518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66C">
        <w:rPr>
          <w:rFonts w:ascii="Times New Roman" w:hAnsi="Times New Roman" w:cs="Times New Roman"/>
          <w:sz w:val="28"/>
          <w:szCs w:val="28"/>
        </w:rPr>
        <w:t>Полномочия специализированной службы</w:t>
      </w:r>
    </w:p>
    <w:p w:rsidR="006B066C" w:rsidRPr="006B066C" w:rsidRDefault="006B066C" w:rsidP="00F51866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0C2471" w:rsidRPr="000C2471" w:rsidRDefault="0070288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2471">
        <w:rPr>
          <w:rFonts w:ascii="Times New Roman" w:hAnsi="Times New Roman" w:cs="Times New Roman"/>
          <w:sz w:val="28"/>
          <w:szCs w:val="28"/>
        </w:rPr>
        <w:t>Оказание специализированно</w:t>
      </w:r>
      <w:r w:rsidR="00F51866">
        <w:rPr>
          <w:rFonts w:ascii="Times New Roman" w:hAnsi="Times New Roman" w:cs="Times New Roman"/>
          <w:sz w:val="28"/>
          <w:szCs w:val="28"/>
        </w:rPr>
        <w:t>й</w:t>
      </w:r>
      <w:r w:rsidR="000C2471">
        <w:rPr>
          <w:rFonts w:ascii="Times New Roman" w:hAnsi="Times New Roman" w:cs="Times New Roman"/>
          <w:sz w:val="28"/>
          <w:szCs w:val="28"/>
        </w:rPr>
        <w:t xml:space="preserve"> службой с</w:t>
      </w:r>
      <w:r w:rsidR="000C2471" w:rsidRPr="000C2471">
        <w:rPr>
          <w:rFonts w:ascii="Times New Roman" w:hAnsi="Times New Roman" w:cs="Times New Roman"/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0C2471" w:rsidRPr="000C2471" w:rsidRDefault="000C2471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471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0C2471" w:rsidRPr="000C2471" w:rsidRDefault="000C2471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471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0C2471" w:rsidRPr="000C2471" w:rsidRDefault="000C2471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471">
        <w:rPr>
          <w:rFonts w:ascii="Times New Roman" w:hAnsi="Times New Roman" w:cs="Times New Roman"/>
          <w:sz w:val="28"/>
          <w:szCs w:val="28"/>
        </w:rPr>
        <w:t>3) перевозка тела (останков) уме</w:t>
      </w:r>
      <w:r w:rsidR="00B840B0">
        <w:rPr>
          <w:rFonts w:ascii="Times New Roman" w:hAnsi="Times New Roman" w:cs="Times New Roman"/>
          <w:sz w:val="28"/>
          <w:szCs w:val="28"/>
        </w:rPr>
        <w:t>ршего на кладбище</w:t>
      </w:r>
      <w:r w:rsidRPr="000C2471">
        <w:rPr>
          <w:rFonts w:ascii="Times New Roman" w:hAnsi="Times New Roman" w:cs="Times New Roman"/>
          <w:sz w:val="28"/>
          <w:szCs w:val="28"/>
        </w:rPr>
        <w:t>;</w:t>
      </w:r>
    </w:p>
    <w:p w:rsidR="000C2471" w:rsidRPr="000C2471" w:rsidRDefault="00B840B0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погребение</w:t>
      </w:r>
      <w:r w:rsidR="000C2471" w:rsidRPr="000C2471">
        <w:rPr>
          <w:rFonts w:ascii="Times New Roman" w:hAnsi="Times New Roman" w:cs="Times New Roman"/>
          <w:sz w:val="28"/>
          <w:szCs w:val="28"/>
        </w:rPr>
        <w:t>.</w:t>
      </w:r>
    </w:p>
    <w:p w:rsidR="0070288C" w:rsidRDefault="000C2471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471">
        <w:rPr>
          <w:rFonts w:ascii="Times New Roman" w:hAnsi="Times New Roman" w:cs="Times New Roman"/>
          <w:sz w:val="28"/>
          <w:szCs w:val="28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B840B0" w:rsidRDefault="00B840B0" w:rsidP="00F51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40B0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администрацией </w:t>
      </w:r>
      <w:r w:rsidR="00FD5C8D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FD5C8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B840B0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0B0" w:rsidRDefault="00B840B0" w:rsidP="00F5186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B840B0" w:rsidRDefault="00B840B0" w:rsidP="00F5186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E02216" w:rsidRPr="006B066C" w:rsidRDefault="006B066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2216" w:rsidRPr="006B066C">
        <w:rPr>
          <w:rFonts w:ascii="Times New Roman" w:hAnsi="Times New Roman" w:cs="Times New Roman"/>
          <w:sz w:val="28"/>
          <w:szCs w:val="28"/>
        </w:rPr>
        <w:t>Услуги, оказываемые специал</w:t>
      </w:r>
      <w:r w:rsidR="00523FFC" w:rsidRPr="006B066C">
        <w:rPr>
          <w:rFonts w:ascii="Times New Roman" w:hAnsi="Times New Roman" w:cs="Times New Roman"/>
          <w:sz w:val="28"/>
          <w:szCs w:val="28"/>
        </w:rPr>
        <w:t xml:space="preserve">изированной службой по вопросам </w:t>
      </w:r>
      <w:r w:rsidR="00E02216" w:rsidRPr="006B066C">
        <w:rPr>
          <w:rFonts w:ascii="Times New Roman" w:hAnsi="Times New Roman" w:cs="Times New Roman"/>
          <w:sz w:val="28"/>
          <w:szCs w:val="28"/>
        </w:rPr>
        <w:t>похоронного дела при погребении у</w:t>
      </w:r>
      <w:r w:rsidR="00523FFC" w:rsidRPr="006B066C">
        <w:rPr>
          <w:rFonts w:ascii="Times New Roman" w:hAnsi="Times New Roman" w:cs="Times New Roman"/>
          <w:sz w:val="28"/>
          <w:szCs w:val="28"/>
        </w:rPr>
        <w:t>мерших, указанных в пунктах 2 и 3 настоящего Положения</w:t>
      </w:r>
      <w:r w:rsidR="00E02216" w:rsidRPr="006B066C">
        <w:rPr>
          <w:rFonts w:ascii="Times New Roman" w:hAnsi="Times New Roman" w:cs="Times New Roman"/>
          <w:sz w:val="28"/>
          <w:szCs w:val="28"/>
        </w:rPr>
        <w:t>, включают:</w:t>
      </w:r>
    </w:p>
    <w:p w:rsidR="00E02216" w:rsidRPr="00523FFC" w:rsidRDefault="00523FF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2216" w:rsidRPr="00523FFC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E02216" w:rsidRPr="00523FFC" w:rsidRDefault="00523FF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2216" w:rsidRPr="00523FFC">
        <w:rPr>
          <w:rFonts w:ascii="Times New Roman" w:hAnsi="Times New Roman" w:cs="Times New Roman"/>
          <w:sz w:val="28"/>
          <w:szCs w:val="28"/>
        </w:rPr>
        <w:t>облачение тела;</w:t>
      </w:r>
    </w:p>
    <w:p w:rsidR="00E02216" w:rsidRPr="00523FFC" w:rsidRDefault="00523FF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2216" w:rsidRPr="00523FFC">
        <w:rPr>
          <w:rFonts w:ascii="Times New Roman" w:hAnsi="Times New Roman" w:cs="Times New Roman"/>
          <w:sz w:val="28"/>
          <w:szCs w:val="28"/>
        </w:rPr>
        <w:t>предоставление гроба;</w:t>
      </w:r>
    </w:p>
    <w:p w:rsidR="00E02216" w:rsidRPr="00523FFC" w:rsidRDefault="00523FF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02216" w:rsidRPr="00523FFC">
        <w:rPr>
          <w:rFonts w:ascii="Times New Roman" w:hAnsi="Times New Roman" w:cs="Times New Roman"/>
          <w:sz w:val="28"/>
          <w:szCs w:val="28"/>
        </w:rPr>
        <w:t>перевозку уме</w:t>
      </w:r>
      <w:r>
        <w:rPr>
          <w:rFonts w:ascii="Times New Roman" w:hAnsi="Times New Roman" w:cs="Times New Roman"/>
          <w:sz w:val="28"/>
          <w:szCs w:val="28"/>
        </w:rPr>
        <w:t>ршего на кладбище</w:t>
      </w:r>
      <w:r w:rsidR="00E02216" w:rsidRPr="00523FFC">
        <w:rPr>
          <w:rFonts w:ascii="Times New Roman" w:hAnsi="Times New Roman" w:cs="Times New Roman"/>
          <w:sz w:val="28"/>
          <w:szCs w:val="28"/>
        </w:rPr>
        <w:t>;</w:t>
      </w:r>
    </w:p>
    <w:p w:rsidR="00E02216" w:rsidRPr="00523FFC" w:rsidRDefault="00523FFC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02216" w:rsidRPr="00523FFC">
        <w:rPr>
          <w:rFonts w:ascii="Times New Roman" w:hAnsi="Times New Roman" w:cs="Times New Roman"/>
          <w:sz w:val="28"/>
          <w:szCs w:val="28"/>
        </w:rPr>
        <w:t>погребение.</w:t>
      </w:r>
    </w:p>
    <w:p w:rsidR="00E02216" w:rsidRDefault="00E02216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Стоимость указанных услуг определяется администрацией </w:t>
      </w:r>
      <w:r w:rsidR="00FD5C8D">
        <w:rPr>
          <w:rFonts w:ascii="Times New Roman" w:hAnsi="Times New Roman" w:cs="Times New Roman"/>
          <w:sz w:val="28"/>
          <w:szCs w:val="28"/>
        </w:rPr>
        <w:t xml:space="preserve">Казского городского поселения </w:t>
      </w:r>
      <w:r w:rsidRPr="00523FFC">
        <w:rPr>
          <w:rFonts w:ascii="Times New Roman" w:hAnsi="Times New Roman" w:cs="Times New Roman"/>
          <w:sz w:val="28"/>
          <w:szCs w:val="28"/>
        </w:rPr>
        <w:t xml:space="preserve">и возмещается в порядке, предусмотренном </w:t>
      </w:r>
      <w:r w:rsidR="00523FFC">
        <w:rPr>
          <w:rFonts w:ascii="Times New Roman" w:hAnsi="Times New Roman" w:cs="Times New Roman"/>
          <w:sz w:val="28"/>
          <w:szCs w:val="28"/>
        </w:rPr>
        <w:t>пунктом 3 статьи 9 Федерального закона</w:t>
      </w:r>
      <w:r w:rsidR="00523FFC" w:rsidRPr="00523FFC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</w:t>
      </w:r>
      <w:r w:rsidR="00523FFC">
        <w:rPr>
          <w:rFonts w:ascii="Times New Roman" w:hAnsi="Times New Roman" w:cs="Times New Roman"/>
          <w:sz w:val="28"/>
          <w:szCs w:val="28"/>
        </w:rPr>
        <w:t>.</w:t>
      </w:r>
    </w:p>
    <w:p w:rsidR="003A6FE5" w:rsidRDefault="003A6FE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FE5" w:rsidRDefault="003A6FE5" w:rsidP="00F518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FE5">
        <w:rPr>
          <w:rFonts w:ascii="Times New Roman" w:hAnsi="Times New Roman" w:cs="Times New Roman"/>
          <w:sz w:val="28"/>
          <w:szCs w:val="28"/>
        </w:rPr>
        <w:t>Требования к организации детальности специализированной службы</w:t>
      </w:r>
    </w:p>
    <w:p w:rsidR="003A6FE5" w:rsidRDefault="003A6FE5" w:rsidP="00F51866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44B70" w:rsidRDefault="00944B70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4B70">
        <w:rPr>
          <w:rFonts w:ascii="Times New Roman" w:hAnsi="Times New Roman" w:cs="Times New Roman"/>
          <w:sz w:val="28"/>
          <w:szCs w:val="28"/>
        </w:rPr>
        <w:t>Специализированная служба</w:t>
      </w:r>
      <w:r>
        <w:rPr>
          <w:rFonts w:ascii="Times New Roman" w:hAnsi="Times New Roman" w:cs="Times New Roman"/>
          <w:sz w:val="28"/>
          <w:szCs w:val="28"/>
        </w:rPr>
        <w:t xml:space="preserve"> обязана соблюдать требования законодательства</w:t>
      </w:r>
      <w:r w:rsidR="00A6374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законов 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муниципальных правовых актов в сфере погребения и похоронного дела, в том числе:</w:t>
      </w:r>
    </w:p>
    <w:p w:rsidR="00944B70" w:rsidRDefault="00944B70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944B70" w:rsidRDefault="00944B70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качеству оказания услуг, входящих в гарантированный перечень услуг по погребению.</w:t>
      </w:r>
    </w:p>
    <w:p w:rsidR="00944B70" w:rsidRDefault="00944B70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Отказ специализированной службы по вопросам похоронного дела в оказании гарантированного перечня услуг в связи с отсутствием у них необходимых средств или по другим основаниям недопустим.</w:t>
      </w:r>
    </w:p>
    <w:p w:rsidR="00DA5D3C" w:rsidRDefault="00DA5D3C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Специализированная служба не вправе:</w:t>
      </w:r>
    </w:p>
    <w:p w:rsidR="00DA5D3C" w:rsidRDefault="00DA5D3C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препятствовать в осуществлении погребения (в том числе путем придания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DA5D3C" w:rsidRDefault="00DA5D3C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F51866" w:rsidRDefault="00F51866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AAA" w:rsidRPr="00F51866" w:rsidRDefault="00DA5D3C" w:rsidP="00F518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66">
        <w:rPr>
          <w:rFonts w:ascii="Times New Roman" w:hAnsi="Times New Roman" w:cs="Times New Roman"/>
          <w:sz w:val="28"/>
          <w:szCs w:val="28"/>
        </w:rPr>
        <w:t xml:space="preserve">Основные требования к порядку деятельности </w:t>
      </w:r>
    </w:p>
    <w:p w:rsidR="00DA5D3C" w:rsidRDefault="00DA5D3C" w:rsidP="00F51866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84DFE">
        <w:rPr>
          <w:rFonts w:ascii="Times New Roman" w:hAnsi="Times New Roman" w:cs="Times New Roman"/>
          <w:sz w:val="28"/>
          <w:szCs w:val="28"/>
        </w:rPr>
        <w:t>специализированной службы</w:t>
      </w:r>
    </w:p>
    <w:p w:rsidR="006B066C" w:rsidRPr="00B84DFE" w:rsidRDefault="006B066C" w:rsidP="00F51866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A5D3C" w:rsidRPr="00A36AAA" w:rsidRDefault="00DA5D3C" w:rsidP="00F51866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AAA">
        <w:rPr>
          <w:rFonts w:ascii="Times New Roman" w:hAnsi="Times New Roman" w:cs="Times New Roman"/>
          <w:sz w:val="28"/>
          <w:szCs w:val="28"/>
        </w:rPr>
        <w:t>Прием заказа на оказание гарантированного перечня услуг по погребению осуществляется работником специализированной службы по месту расположения приема заказов специализированной службы.</w:t>
      </w:r>
    </w:p>
    <w:p w:rsidR="00DA5D3C" w:rsidRPr="00A36AAA" w:rsidRDefault="00A6374F" w:rsidP="00F51866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DA5D3C" w:rsidRPr="00A36AAA">
        <w:rPr>
          <w:rFonts w:ascii="Times New Roman" w:hAnsi="Times New Roman" w:cs="Times New Roman"/>
          <w:sz w:val="28"/>
          <w:szCs w:val="28"/>
        </w:rPr>
        <w:t xml:space="preserve"> специализированной службы оказывает консультативную помощь лицу,</w:t>
      </w:r>
      <w:r w:rsidR="00A36AAA" w:rsidRPr="00A36AAA">
        <w:rPr>
          <w:rFonts w:ascii="Times New Roman" w:hAnsi="Times New Roman" w:cs="Times New Roman"/>
          <w:sz w:val="28"/>
          <w:szCs w:val="28"/>
        </w:rPr>
        <w:t xml:space="preserve"> обратившемуся в специализированную службу:</w:t>
      </w:r>
    </w:p>
    <w:p w:rsidR="00A36AAA" w:rsidRDefault="00A36AAA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порядку оказания гарантированного перечня услуг по погребению;</w:t>
      </w:r>
    </w:p>
    <w:p w:rsidR="00A36AAA" w:rsidRDefault="00A36AAA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правилам работы кладбищ;</w:t>
      </w:r>
    </w:p>
    <w:p w:rsidR="00A36AAA" w:rsidRDefault="006B066C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36AAA">
        <w:rPr>
          <w:rFonts w:ascii="Times New Roman" w:hAnsi="Times New Roman" w:cs="Times New Roman"/>
          <w:sz w:val="28"/>
          <w:szCs w:val="28"/>
        </w:rPr>
        <w:t>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 в сфере погребения и похоронного дела.</w:t>
      </w:r>
    </w:p>
    <w:p w:rsidR="00A36AAA" w:rsidRDefault="00A36AAA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6374F">
        <w:rPr>
          <w:rFonts w:ascii="Times New Roman" w:hAnsi="Times New Roman" w:cs="Times New Roman"/>
          <w:sz w:val="28"/>
          <w:szCs w:val="28"/>
        </w:rPr>
        <w:t>Сотрудник</w:t>
      </w:r>
      <w:r w:rsidRPr="00A36AAA">
        <w:rPr>
          <w:rFonts w:ascii="Times New Roman" w:hAnsi="Times New Roman" w:cs="Times New Roman"/>
          <w:sz w:val="28"/>
          <w:szCs w:val="28"/>
        </w:rPr>
        <w:t xml:space="preserve"> специализированной службы</w:t>
      </w:r>
      <w:r>
        <w:rPr>
          <w:rFonts w:ascii="Times New Roman" w:hAnsi="Times New Roman" w:cs="Times New Roman"/>
          <w:sz w:val="28"/>
          <w:szCs w:val="28"/>
        </w:rPr>
        <w:t xml:space="preserve"> оформляет документы, необходимые для погребения.</w:t>
      </w:r>
    </w:p>
    <w:p w:rsidR="00A36AAA" w:rsidRDefault="00A36AAA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Специализированная служба должна иметь:</w:t>
      </w:r>
    </w:p>
    <w:p w:rsidR="00A36AAA" w:rsidRDefault="00A36AAA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гарантированного перечня услуг по погребению;</w:t>
      </w:r>
    </w:p>
    <w:p w:rsidR="00A36AAA" w:rsidRDefault="000E468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вывеску со следующей информацией: наименование организации, указание на место ее нахождения (юридический адрес), а также режим работы.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6374F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B84DFE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374F">
        <w:rPr>
          <w:rFonts w:ascii="Times New Roman" w:hAnsi="Times New Roman" w:cs="Times New Roman"/>
          <w:sz w:val="28"/>
          <w:szCs w:val="28"/>
        </w:rPr>
        <w:t xml:space="preserve">Указ </w:t>
      </w:r>
      <w:r w:rsidRPr="00B84DFE">
        <w:rPr>
          <w:rFonts w:ascii="Times New Roman" w:hAnsi="Times New Roman" w:cs="Times New Roman"/>
          <w:sz w:val="28"/>
          <w:szCs w:val="28"/>
        </w:rPr>
        <w:t>Президента РФ от 29.06.1996 N 1001 "О гарантиях прав граждан на предоставление услуг по погребению умерших"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Закон Российской Федерации от 07.02.1992 №2300-1 «О защите прав потребителей»;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гарантированный перечень по погребению;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прейскурант на ритуальные услуги и предметы ритуального назначения;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сведения о наличии санитарно-эпидемиологических заключений о предметах и вещах, </w:t>
      </w:r>
      <w:r w:rsidR="00AE3D31">
        <w:rPr>
          <w:rFonts w:ascii="Times New Roman" w:hAnsi="Times New Roman" w:cs="Times New Roman"/>
          <w:sz w:val="28"/>
          <w:szCs w:val="28"/>
        </w:rPr>
        <w:t>используемых при погребении (гро</w:t>
      </w:r>
      <w:r>
        <w:rPr>
          <w:rFonts w:ascii="Times New Roman" w:hAnsi="Times New Roman" w:cs="Times New Roman"/>
          <w:sz w:val="28"/>
          <w:szCs w:val="28"/>
        </w:rPr>
        <w:t>бы, венки, надгробные памятники и т.д.);</w:t>
      </w:r>
    </w:p>
    <w:p w:rsidR="00B84DFE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Правила захоронени</w:t>
      </w:r>
      <w:r w:rsidR="00AE3D31">
        <w:rPr>
          <w:rFonts w:ascii="Times New Roman" w:hAnsi="Times New Roman" w:cs="Times New Roman"/>
          <w:sz w:val="28"/>
          <w:szCs w:val="28"/>
        </w:rPr>
        <w:t>я и содержания кладбищ.</w:t>
      </w:r>
    </w:p>
    <w:p w:rsidR="00A6374F" w:rsidRDefault="00A6374F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D31" w:rsidRDefault="00AE3D31" w:rsidP="00F518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специализированной службы</w:t>
      </w:r>
    </w:p>
    <w:p w:rsidR="00AE3D31" w:rsidRPr="00AE3D31" w:rsidRDefault="00AE3D31" w:rsidP="00F5186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E3D31" w:rsidRDefault="00AE3D31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неисполнение либо ненадлежащее исполнение требований законодательства Российской Федерации, Законов </w:t>
      </w:r>
      <w:r w:rsidR="00F51866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муниципальных правовых актов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p w:rsidR="00AE3D31" w:rsidRDefault="00AE3D31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74F" w:rsidRDefault="00A6374F" w:rsidP="00F51866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6374F" w:rsidRDefault="00A6374F" w:rsidP="00F51866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6374F" w:rsidRDefault="00A6374F" w:rsidP="00F51866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E3D31" w:rsidRPr="00AE3D31" w:rsidRDefault="00A6374F" w:rsidP="00F51866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Казского городского поселения </w:t>
      </w:r>
      <w:r w:rsidR="00AE3D31" w:rsidRPr="00AE3D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Е.А.Симонова</w:t>
      </w:r>
    </w:p>
    <w:p w:rsidR="00AE3D31" w:rsidRDefault="00AE3D31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DFE" w:rsidRPr="00DA5D3C" w:rsidRDefault="00B84DFE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B70" w:rsidRDefault="00944B70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B70" w:rsidRPr="00944B70" w:rsidRDefault="00944B70" w:rsidP="00F518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FE5" w:rsidRPr="003A6FE5" w:rsidRDefault="003A6FE5" w:rsidP="00F518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FE5" w:rsidRPr="00523FFC" w:rsidRDefault="003A6FE5" w:rsidP="00F5186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895" w:rsidRDefault="00E87895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895" w:rsidRPr="00E87895" w:rsidRDefault="00E87895" w:rsidP="00F51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895" w:rsidRDefault="00E87895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895" w:rsidRDefault="00E87895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7895" w:rsidRDefault="00E87895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866" w:rsidRDefault="00F51866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866" w:rsidRDefault="00F51866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866" w:rsidRDefault="00F51866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866" w:rsidRDefault="00F51866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866" w:rsidRDefault="00F51866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D31" w:rsidRPr="00AE3D31" w:rsidRDefault="00AE3D31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6374F" w:rsidRDefault="00532A82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E3D31" w:rsidRPr="00AE3D31">
        <w:rPr>
          <w:rFonts w:ascii="Times New Roman" w:hAnsi="Times New Roman" w:cs="Times New Roman"/>
          <w:sz w:val="28"/>
          <w:szCs w:val="28"/>
        </w:rPr>
        <w:t xml:space="preserve"> </w:t>
      </w:r>
      <w:r w:rsidR="00A637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6769" w:rsidRDefault="00A6374F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Казского городского поселения</w:t>
      </w:r>
    </w:p>
    <w:p w:rsidR="00532A82" w:rsidRDefault="00532A82" w:rsidP="00532A8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«30» апреля 2021 года   № 16 -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532A82" w:rsidRDefault="00532A82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3D31" w:rsidRDefault="00AE3D31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3D31" w:rsidRDefault="00AE3D31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захоронения и содержания </w:t>
      </w:r>
      <w:r w:rsidRPr="00AE3D31">
        <w:rPr>
          <w:rFonts w:ascii="Times New Roman" w:hAnsi="Times New Roman" w:cs="Times New Roman"/>
          <w:sz w:val="28"/>
          <w:szCs w:val="28"/>
        </w:rPr>
        <w:t>кладбищ на территории муниципального образования «</w:t>
      </w:r>
      <w:r w:rsidR="00A6374F">
        <w:rPr>
          <w:rFonts w:ascii="Times New Roman" w:hAnsi="Times New Roman" w:cs="Times New Roman"/>
          <w:sz w:val="28"/>
          <w:szCs w:val="28"/>
        </w:rPr>
        <w:t>Казского городское поселение</w:t>
      </w:r>
      <w:r w:rsidRPr="00AE3D31">
        <w:rPr>
          <w:rFonts w:ascii="Times New Roman" w:hAnsi="Times New Roman" w:cs="Times New Roman"/>
          <w:sz w:val="28"/>
          <w:szCs w:val="28"/>
        </w:rPr>
        <w:t>»</w:t>
      </w:r>
    </w:p>
    <w:p w:rsidR="006B066C" w:rsidRDefault="006B066C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D31" w:rsidRDefault="00AE3D31" w:rsidP="00F5186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положение</w:t>
      </w:r>
    </w:p>
    <w:p w:rsidR="006B066C" w:rsidRDefault="006B066C" w:rsidP="00F518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E3D31" w:rsidRDefault="00650E1C" w:rsidP="00F51866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E1C">
        <w:rPr>
          <w:rFonts w:ascii="Times New Roman" w:hAnsi="Times New Roman" w:cs="Times New Roman"/>
          <w:sz w:val="28"/>
          <w:szCs w:val="28"/>
        </w:rPr>
        <w:t xml:space="preserve">Правила захоронения и содержания кладбищ на территории муниципального образования </w:t>
      </w:r>
      <w:r w:rsidR="00A6374F" w:rsidRPr="00AE3D31">
        <w:rPr>
          <w:rFonts w:ascii="Times New Roman" w:hAnsi="Times New Roman" w:cs="Times New Roman"/>
          <w:sz w:val="28"/>
          <w:szCs w:val="28"/>
        </w:rPr>
        <w:t>«</w:t>
      </w:r>
      <w:r w:rsidR="00A6374F">
        <w:rPr>
          <w:rFonts w:ascii="Times New Roman" w:hAnsi="Times New Roman" w:cs="Times New Roman"/>
          <w:sz w:val="28"/>
          <w:szCs w:val="28"/>
        </w:rPr>
        <w:t>Казского городское поселение</w:t>
      </w:r>
      <w:r w:rsidR="00A6374F" w:rsidRPr="00AE3D31">
        <w:rPr>
          <w:rFonts w:ascii="Times New Roman" w:hAnsi="Times New Roman" w:cs="Times New Roman"/>
          <w:sz w:val="28"/>
          <w:szCs w:val="28"/>
        </w:rPr>
        <w:t>»</w:t>
      </w:r>
      <w:r w:rsidR="00A6374F">
        <w:rPr>
          <w:rFonts w:ascii="Times New Roman" w:hAnsi="Times New Roman" w:cs="Times New Roman"/>
          <w:sz w:val="28"/>
          <w:szCs w:val="28"/>
        </w:rPr>
        <w:t xml:space="preserve"> </w:t>
      </w:r>
      <w:r w:rsidR="00E85B93"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соответствие с </w:t>
      </w:r>
      <w:r w:rsidRPr="00650E1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1C" w:rsidRDefault="00650E1C" w:rsidP="00F51866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кладбищ и проведением захоронений осуществляет </w:t>
      </w:r>
      <w:r w:rsidR="00A6374F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1C" w:rsidRPr="00650E1C" w:rsidRDefault="00650E1C" w:rsidP="00F51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0E1C">
        <w:rPr>
          <w:rFonts w:ascii="Times New Roman" w:hAnsi="Times New Roman" w:cs="Times New Roman"/>
          <w:sz w:val="28"/>
          <w:szCs w:val="28"/>
        </w:rPr>
        <w:t>ладбища открыты для посещений ежедневно:</w:t>
      </w:r>
    </w:p>
    <w:p w:rsidR="00650E1C" w:rsidRPr="00650E1C" w:rsidRDefault="00650E1C" w:rsidP="00F518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0E1C">
        <w:rPr>
          <w:rFonts w:ascii="Times New Roman" w:hAnsi="Times New Roman" w:cs="Times New Roman"/>
          <w:sz w:val="28"/>
          <w:szCs w:val="28"/>
        </w:rPr>
        <w:t>- с мая по октябрь календарного года с 9.00 до 20.00 час.</w:t>
      </w:r>
    </w:p>
    <w:p w:rsidR="00650E1C" w:rsidRPr="00650E1C" w:rsidRDefault="00650E1C" w:rsidP="00F51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1C">
        <w:rPr>
          <w:rFonts w:ascii="Times New Roman" w:hAnsi="Times New Roman" w:cs="Times New Roman"/>
          <w:sz w:val="28"/>
          <w:szCs w:val="28"/>
        </w:rPr>
        <w:t>- с ноября по апрель календарного года с 9.00 до 17.00 час.</w:t>
      </w:r>
    </w:p>
    <w:p w:rsidR="00650E1C" w:rsidRPr="00650E1C" w:rsidRDefault="00650E1C" w:rsidP="00F51866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E1C">
        <w:rPr>
          <w:rFonts w:ascii="Times New Roman" w:hAnsi="Times New Roman" w:cs="Times New Roman"/>
          <w:sz w:val="28"/>
          <w:szCs w:val="28"/>
        </w:rPr>
        <w:t>Захоронение на кладбищах производитс</w:t>
      </w:r>
      <w:r w:rsidR="00EF5BCA">
        <w:rPr>
          <w:rFonts w:ascii="Times New Roman" w:hAnsi="Times New Roman" w:cs="Times New Roman"/>
          <w:sz w:val="28"/>
          <w:szCs w:val="28"/>
        </w:rPr>
        <w:t>я ежедневно с 10.00 до 17</w:t>
      </w:r>
      <w:r w:rsidRPr="00650E1C">
        <w:rPr>
          <w:rFonts w:ascii="Times New Roman" w:hAnsi="Times New Roman" w:cs="Times New Roman"/>
          <w:sz w:val="28"/>
          <w:szCs w:val="28"/>
        </w:rPr>
        <w:t>.00 часов.</w:t>
      </w:r>
    </w:p>
    <w:p w:rsidR="00650E1C" w:rsidRDefault="00650E1C" w:rsidP="00F51866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на кладбище помещается стенд с распорядком работы кл</w:t>
      </w:r>
      <w:r w:rsidR="00E85B93">
        <w:rPr>
          <w:rFonts w:ascii="Times New Roman" w:hAnsi="Times New Roman" w:cs="Times New Roman"/>
          <w:sz w:val="28"/>
          <w:szCs w:val="28"/>
        </w:rPr>
        <w:t>адбища с выпиской из настоящих П</w:t>
      </w:r>
      <w:r>
        <w:rPr>
          <w:rFonts w:ascii="Times New Roman" w:hAnsi="Times New Roman" w:cs="Times New Roman"/>
          <w:sz w:val="28"/>
          <w:szCs w:val="28"/>
        </w:rPr>
        <w:t>равил.</w:t>
      </w:r>
    </w:p>
    <w:p w:rsidR="00E85B93" w:rsidRDefault="00E85B93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5B93" w:rsidRDefault="00E85B93" w:rsidP="00F5186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захоронения и устройства могил</w:t>
      </w:r>
    </w:p>
    <w:p w:rsidR="006B066C" w:rsidRDefault="006B066C" w:rsidP="00F518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5B93" w:rsidRDefault="00E85B93" w:rsidP="00F51866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умерших разрешается производить только на территории кладбищ.</w:t>
      </w:r>
    </w:p>
    <w:p w:rsidR="00E85B93" w:rsidRDefault="00E85B93" w:rsidP="00F51866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Отвод участка для захоронения, подготовка могилы производятся в течение не менее 24 часов с момента подачи заявления (если иное не согласовано сторонами). </w:t>
      </w:r>
    </w:p>
    <w:p w:rsidR="00E85B93" w:rsidRPr="00E85B93" w:rsidRDefault="00E85B93" w:rsidP="00F5186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B93">
        <w:rPr>
          <w:rFonts w:ascii="Times New Roman" w:hAnsi="Times New Roman" w:cs="Times New Roman"/>
          <w:sz w:val="28"/>
          <w:szCs w:val="28"/>
        </w:rPr>
        <w:t>Вновь отводимые под захоронения земельные участки, предоставляемые бесплатно, должны иметь следующие размеры:</w:t>
      </w:r>
    </w:p>
    <w:p w:rsidR="00E85B93" w:rsidRPr="00E85B93" w:rsidRDefault="00E85B93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B93">
        <w:rPr>
          <w:rFonts w:ascii="Times New Roman" w:hAnsi="Times New Roman" w:cs="Times New Roman"/>
          <w:sz w:val="28"/>
          <w:szCs w:val="28"/>
        </w:rPr>
        <w:t>- для одиночного захоронения с учетом проходов и дорожек – 2,5 м x 2,0 м (длина, ширина);</w:t>
      </w:r>
    </w:p>
    <w:p w:rsidR="00E85B93" w:rsidRPr="00E85B93" w:rsidRDefault="00E85B93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B93">
        <w:rPr>
          <w:rFonts w:ascii="Times New Roman" w:hAnsi="Times New Roman" w:cs="Times New Roman"/>
          <w:sz w:val="28"/>
          <w:szCs w:val="28"/>
        </w:rPr>
        <w:t>- для двойного захоронения с учетом проходов и дорожек – 2, 5 м х 3,0 м (длина, ширина);</w:t>
      </w:r>
    </w:p>
    <w:p w:rsidR="00E85B93" w:rsidRPr="00E85B93" w:rsidRDefault="00E85B93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B93">
        <w:rPr>
          <w:rFonts w:ascii="Times New Roman" w:hAnsi="Times New Roman" w:cs="Times New Roman"/>
          <w:sz w:val="28"/>
          <w:szCs w:val="28"/>
        </w:rPr>
        <w:lastRenderedPageBreak/>
        <w:t xml:space="preserve">- под захоронение урны с прахом в землю (за исключением случаев </w:t>
      </w:r>
      <w:proofErr w:type="spellStart"/>
      <w:r w:rsidRPr="00E85B93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E85B93">
        <w:rPr>
          <w:rFonts w:ascii="Times New Roman" w:hAnsi="Times New Roman" w:cs="Times New Roman"/>
          <w:sz w:val="28"/>
          <w:szCs w:val="28"/>
        </w:rPr>
        <w:t xml:space="preserve"> в родственную могилу) размер предоставляемого места – 1,0 м x 0,5 м x 0,75 м (длина, глубина, ширина).</w:t>
      </w:r>
    </w:p>
    <w:p w:rsidR="00E85B93" w:rsidRPr="00E85B93" w:rsidRDefault="00E85B93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B93">
        <w:rPr>
          <w:rFonts w:ascii="Times New Roman" w:hAnsi="Times New Roman" w:cs="Times New Roman"/>
          <w:sz w:val="28"/>
          <w:szCs w:val="28"/>
        </w:rPr>
        <w:t>Глубина могил должна быть не менее 1,5 метров, и не более 2,0 метров.</w:t>
      </w:r>
    </w:p>
    <w:p w:rsidR="00E85B93" w:rsidRPr="00E85B93" w:rsidRDefault="00E85B93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B93">
        <w:rPr>
          <w:rFonts w:ascii="Times New Roman" w:hAnsi="Times New Roman" w:cs="Times New Roman"/>
          <w:sz w:val="28"/>
          <w:szCs w:val="28"/>
        </w:rPr>
        <w:t>Во всех случаях отметка дна могилы должна располагаться на 0,5 м выше уровня стояния грунтовых вод.</w:t>
      </w:r>
    </w:p>
    <w:p w:rsidR="00E85B93" w:rsidRDefault="00E85B93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B93">
        <w:rPr>
          <w:rFonts w:ascii="Times New Roman" w:hAnsi="Times New Roman" w:cs="Times New Roman"/>
          <w:sz w:val="28"/>
          <w:szCs w:val="28"/>
        </w:rPr>
        <w:t>Надмогильный холм должен быть высотой не менее 0,5 метров над поверхностью земли.</w:t>
      </w:r>
    </w:p>
    <w:p w:rsidR="00E85B93" w:rsidRDefault="00E85B93" w:rsidP="00F51866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B93">
        <w:rPr>
          <w:rFonts w:ascii="Times New Roman" w:hAnsi="Times New Roman" w:cs="Times New Roman"/>
          <w:sz w:val="28"/>
          <w:szCs w:val="28"/>
        </w:rPr>
        <w:t>Каждое захоронение, произведенное на территории кладбища регистрируется</w:t>
      </w:r>
      <w:proofErr w:type="gramEnd"/>
      <w:r w:rsidRPr="00E85B93">
        <w:rPr>
          <w:rFonts w:ascii="Times New Roman" w:hAnsi="Times New Roman" w:cs="Times New Roman"/>
          <w:sz w:val="28"/>
          <w:szCs w:val="28"/>
        </w:rPr>
        <w:t xml:space="preserve"> в книге захоронений (захоронений урн с прахом) ответственным лицом за ведение книг регистрации, назначенным распорядительным документом уполномоченного органа местного самоуправления в сфере погребения и похоронного дела.</w:t>
      </w:r>
    </w:p>
    <w:p w:rsidR="00751CEF" w:rsidRP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При оформлении заказа на захоронение в книге регистрации захоронений производится регистрационная запись захоронения с указанием:</w:t>
      </w:r>
    </w:p>
    <w:p w:rsidR="00751CEF" w:rsidRPr="00751CEF" w:rsidRDefault="00751CEF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фамилии, имени, отчества умершего;</w:t>
      </w:r>
    </w:p>
    <w:p w:rsidR="00751CEF" w:rsidRP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серии и номера гербового свидетельства о смерти (номера врачебного свидетельства о смерти);</w:t>
      </w:r>
    </w:p>
    <w:p w:rsidR="00751CEF" w:rsidRPr="00751CEF" w:rsidRDefault="00751CEF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возраста, даты рождения и смерти;</w:t>
      </w:r>
    </w:p>
    <w:p w:rsidR="00751CEF" w:rsidRPr="00751CEF" w:rsidRDefault="00751CEF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даты захоронения;</w:t>
      </w:r>
    </w:p>
    <w:p w:rsidR="00751CEF" w:rsidRPr="00751CEF" w:rsidRDefault="00751CEF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порядкового номера участка (сектора) и могилы;</w:t>
      </w:r>
    </w:p>
    <w:p w:rsidR="00751CEF" w:rsidRP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фамилии, имени, отчества и адреса лица, обратившегося для оформления заказа, либо лица, являющегося представителем организации, взявшей на себя обязанность по организации похорон;</w:t>
      </w:r>
    </w:p>
    <w:p w:rsidR="00E85B93" w:rsidRDefault="00751CEF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площади отведенного участка под захоронение.</w:t>
      </w:r>
    </w:p>
    <w:p w:rsid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1CEF">
        <w:rPr>
          <w:rFonts w:ascii="Times New Roman" w:hAnsi="Times New Roman" w:cs="Times New Roman"/>
          <w:sz w:val="28"/>
          <w:szCs w:val="28"/>
        </w:rPr>
        <w:t>Исполнение волеизъявления умершего (погибшего)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 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751CEF" w:rsidRPr="00751CEF" w:rsidRDefault="00751CEF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6. При отсутствии свободного места,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участка. В этом случае допускается уменьшение расстояния между могилами первого и второго захоронения. При этом земельный участок  должен  иметь размер:</w:t>
      </w:r>
    </w:p>
    <w:p w:rsidR="00751CEF" w:rsidRPr="00751CEF" w:rsidRDefault="00751CEF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- ограниченный оградой, либо ранее установленным памятником – 2,5 х 2,0 (длина, ширина);</w:t>
      </w:r>
    </w:p>
    <w:p w:rsid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lastRenderedPageBreak/>
        <w:t>- не ограниченный оградой, либо ранее установленным памятником – 2,5 х 1,5 (длина, ширина).</w:t>
      </w:r>
    </w:p>
    <w:p w:rsidR="00751CEF" w:rsidRPr="00751CEF" w:rsidRDefault="00751CEF" w:rsidP="00F51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7. Захоронение умершего или погибшего в существующую могилу разрешается по прошествии периода минерализации с момента предыдущего захоронения и только супруга или близких родственников.</w:t>
      </w:r>
    </w:p>
    <w:p w:rsidR="00751CEF" w:rsidRPr="00751CEF" w:rsidRDefault="00751CEF" w:rsidP="00F51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П</w:t>
      </w:r>
      <w:r w:rsidR="00EF5BCA">
        <w:rPr>
          <w:rFonts w:ascii="Times New Roman" w:hAnsi="Times New Roman" w:cs="Times New Roman"/>
          <w:sz w:val="28"/>
          <w:szCs w:val="28"/>
        </w:rPr>
        <w:t>ериод минерализации составляет 2</w:t>
      </w:r>
      <w:r w:rsidRPr="00751CEF">
        <w:rPr>
          <w:rFonts w:ascii="Times New Roman" w:hAnsi="Times New Roman" w:cs="Times New Roman"/>
          <w:sz w:val="28"/>
          <w:szCs w:val="28"/>
        </w:rPr>
        <w:t>5 лет.</w:t>
      </w:r>
    </w:p>
    <w:p w:rsidR="00751CEF" w:rsidRPr="00751CEF" w:rsidRDefault="00751CEF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К близким родственникам относятся дети, родители, усыновленные, усыновители, родные братья и родные сестры, внуки, дедушка, бабушка.</w:t>
      </w:r>
    </w:p>
    <w:p w:rsid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sz w:val="28"/>
          <w:szCs w:val="28"/>
        </w:rPr>
        <w:t>Захоронение урн с прахом в землю на участках, на которых захоронены родственники умершего или погибшего, разрешается на основании заявлений граждан (организаций) независимо от срока предыдущего захоронения.</w:t>
      </w:r>
    </w:p>
    <w:p w:rsid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1CEF" w:rsidRDefault="00751CEF" w:rsidP="00F5186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установки и содержания надмогильных сооружений</w:t>
      </w:r>
    </w:p>
    <w:p w:rsidR="00751CEF" w:rsidRDefault="00751CEF" w:rsidP="00F5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3CD" w:rsidRDefault="00751CEF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осадки земли на могиле может быть установлено надмогильное сооружение. </w:t>
      </w:r>
    </w:p>
    <w:p w:rsidR="00EB43CD" w:rsidRDefault="00EB43CD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EB43CD">
        <w:rPr>
          <w:rFonts w:ascii="Times New Roman" w:hAnsi="Times New Roman" w:cs="Times New Roman"/>
          <w:sz w:val="28"/>
          <w:szCs w:val="28"/>
        </w:rPr>
        <w:t xml:space="preserve">комендуется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A63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установки надмогильного сооружения</w:t>
      </w:r>
      <w:r w:rsidRPr="00EB43CD">
        <w:rPr>
          <w:rFonts w:ascii="Times New Roman" w:hAnsi="Times New Roman" w:cs="Times New Roman"/>
          <w:sz w:val="28"/>
          <w:szCs w:val="28"/>
        </w:rPr>
        <w:t xml:space="preserve"> не ранее чем через год после захоронения.</w:t>
      </w:r>
    </w:p>
    <w:p w:rsidR="00751CEF" w:rsidRDefault="00751CEF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3CD">
        <w:rPr>
          <w:rFonts w:ascii="Times New Roman" w:hAnsi="Times New Roman" w:cs="Times New Roman"/>
          <w:sz w:val="28"/>
          <w:szCs w:val="28"/>
        </w:rPr>
        <w:t>Установка памятников зимой не допускается.</w:t>
      </w:r>
    </w:p>
    <w:p w:rsidR="00EB43CD" w:rsidRDefault="00EB43CD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3C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Высота склепа не должна превышать трех метров. Установка надмогильных сооружений (надгробий) вне места захоронения не допускается.</w:t>
      </w:r>
    </w:p>
    <w:p w:rsidR="00EB43CD" w:rsidRDefault="00EB43CD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3CD">
        <w:rPr>
          <w:rFonts w:ascii="Times New Roman" w:hAnsi="Times New Roman" w:cs="Times New Roman"/>
          <w:sz w:val="28"/>
          <w:szCs w:val="28"/>
        </w:rPr>
        <w:t>Надмогильные сооружения (надгробия) и ограды, установленные за пределами мест захоронения, подлежат сносу.</w:t>
      </w:r>
    </w:p>
    <w:p w:rsidR="00EB43CD" w:rsidRDefault="00EB43CD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3CD">
        <w:rPr>
          <w:rFonts w:ascii="Times New Roman" w:hAnsi="Times New Roman" w:cs="Times New Roman"/>
          <w:sz w:val="28"/>
          <w:szCs w:val="28"/>
        </w:rPr>
        <w:t>Надписи на надмогильных сооружениях (надгробиях) должны соответствовать сведениям о захороненных в данном месте.</w:t>
      </w:r>
    </w:p>
    <w:p w:rsidR="00EB43CD" w:rsidRDefault="00EB43CD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3CD">
        <w:rPr>
          <w:rFonts w:ascii="Times New Roman" w:hAnsi="Times New Roman" w:cs="Times New Roman"/>
          <w:sz w:val="28"/>
          <w:szCs w:val="28"/>
        </w:rPr>
        <w:t>Периметр бетонного сооружения (бордюра), ограды или живой изгороди вокруг могилы не должен превышать периметра отведенного под погребение участка земли.</w:t>
      </w:r>
    </w:p>
    <w:p w:rsidR="00EB43CD" w:rsidRDefault="00EB43CD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3CD">
        <w:rPr>
          <w:rFonts w:ascii="Times New Roman" w:hAnsi="Times New Roman" w:cs="Times New Roman"/>
          <w:sz w:val="28"/>
          <w:szCs w:val="28"/>
        </w:rPr>
        <w:t>На территории мест захоронений, где в соответствии с архитектурно-ландшафтным проектом кладбища предусмотрено погребение без последующей установки оград, установка оград запрещена.</w:t>
      </w:r>
    </w:p>
    <w:p w:rsidR="00EB43CD" w:rsidRDefault="00EB43CD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гражданами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EB43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дмогильные сооружения (памятники, ограды, мемориальные доски и др.) являются их собственностью.</w:t>
      </w:r>
    </w:p>
    <w:p w:rsidR="00EB43CD" w:rsidRDefault="00EB43CD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или порча указанных сооружений наказывается в порядке, предусмотренном законодательством Российской Федерации.</w:t>
      </w:r>
    </w:p>
    <w:p w:rsidR="00EB43CD" w:rsidRDefault="00711945" w:rsidP="00F5186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произведшие захоронение, обязаны содержать надмогильное сооружение в надлежащем порядке и своевременно производить оправку могильных холмов.</w:t>
      </w:r>
    </w:p>
    <w:p w:rsidR="006B066C" w:rsidRDefault="006B066C" w:rsidP="00F51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945" w:rsidRDefault="00711945" w:rsidP="00F5186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66C">
        <w:rPr>
          <w:rFonts w:ascii="Times New Roman" w:hAnsi="Times New Roman" w:cs="Times New Roman"/>
          <w:sz w:val="28"/>
          <w:szCs w:val="28"/>
        </w:rPr>
        <w:t>Правила посещения кладбищ, права и обязанности граждан</w:t>
      </w:r>
    </w:p>
    <w:p w:rsidR="006B066C" w:rsidRPr="006B066C" w:rsidRDefault="006B066C" w:rsidP="00F518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11945" w:rsidRDefault="00711945" w:rsidP="00F51866">
      <w:pPr>
        <w:pStyle w:val="a3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711945" w:rsidRPr="00711945" w:rsidRDefault="00711945" w:rsidP="00F5186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На территории кладбищ запрещается: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причинять ущерб надмогильным сооружениям, оборудованию общественного кладбища, зеленым насаждениям, объектам благоустройства;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самовольно превышать установленный размер предоставленного участка для погребения;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сажать высокорослые и среднерослые породы древесно-кустарниковой растительности;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засорять территорию кладбищ;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водить собак, пасти домашних животных, ловить птиц;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разводить костры, добывать песок и глину и т.д.;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его закрытия;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производить раскопку грунта, оставлять запасы строительных и других материалов;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ездить на мопедах, мотороллерах, мотоциклах;</w:t>
      </w:r>
    </w:p>
    <w:p w:rsid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распивать спиртные напитки и находиться в нетрезвом состоянии и в состоянии наркотического и (или) токсического опьянения.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1945">
        <w:rPr>
          <w:rFonts w:ascii="Times New Roman" w:hAnsi="Times New Roman" w:cs="Times New Roman"/>
          <w:sz w:val="28"/>
          <w:szCs w:val="28"/>
        </w:rPr>
        <w:t>Посетители кладбищ имеют право: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711945" w:rsidRPr="00711945" w:rsidRDefault="00F51866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 возмездные договоры</w:t>
      </w:r>
      <w:r w:rsidR="00711945" w:rsidRPr="00711945">
        <w:rPr>
          <w:rFonts w:ascii="Times New Roman" w:hAnsi="Times New Roman" w:cs="Times New Roman"/>
          <w:sz w:val="28"/>
          <w:szCs w:val="28"/>
        </w:rPr>
        <w:t xml:space="preserve"> с физическими и юридическими лицами на оказание услуг по уходу за могилами;</w:t>
      </w:r>
    </w:p>
    <w:p w:rsidR="00711945" w:rsidRP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устанавливать надмогильные сооружения и оградки;</w:t>
      </w:r>
    </w:p>
    <w:p w:rsidR="00711945" w:rsidRDefault="00711945" w:rsidP="00F51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45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действующим законодательством Российской Федерации.</w:t>
      </w:r>
    </w:p>
    <w:p w:rsidR="006B066C" w:rsidRDefault="006B066C" w:rsidP="00F51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66C" w:rsidRDefault="006B066C" w:rsidP="00F51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CEF" w:rsidRDefault="00751CEF" w:rsidP="00F5186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1CEF" w:rsidRPr="00E85B93" w:rsidRDefault="00751CEF" w:rsidP="00F5186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5B93" w:rsidRPr="00E85B93" w:rsidRDefault="00E85B93" w:rsidP="00F518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3D31" w:rsidRDefault="00AE3D31" w:rsidP="00F51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866" w:rsidRPr="00AE3D31" w:rsidRDefault="00F51866" w:rsidP="00F51866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Казского городского поселения </w:t>
      </w:r>
      <w:r w:rsidRPr="00AE3D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Е.А.Симонова</w:t>
      </w:r>
    </w:p>
    <w:p w:rsidR="00956769" w:rsidRDefault="00956769" w:rsidP="00F5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56769" w:rsidSect="0095676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FE9"/>
    <w:multiLevelType w:val="hybridMultilevel"/>
    <w:tmpl w:val="84F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050"/>
    <w:multiLevelType w:val="hybridMultilevel"/>
    <w:tmpl w:val="814CDAB8"/>
    <w:lvl w:ilvl="0" w:tplc="2F8C9A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F2E84"/>
    <w:multiLevelType w:val="hybridMultilevel"/>
    <w:tmpl w:val="353C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FD1"/>
    <w:multiLevelType w:val="hybridMultilevel"/>
    <w:tmpl w:val="7E82B1AA"/>
    <w:lvl w:ilvl="0" w:tplc="817AB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D1644"/>
    <w:multiLevelType w:val="hybridMultilevel"/>
    <w:tmpl w:val="D6620922"/>
    <w:lvl w:ilvl="0" w:tplc="BD1C6D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B16A9F"/>
    <w:multiLevelType w:val="hybridMultilevel"/>
    <w:tmpl w:val="30F8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899"/>
    <w:multiLevelType w:val="hybridMultilevel"/>
    <w:tmpl w:val="9CE2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054C2"/>
    <w:multiLevelType w:val="hybridMultilevel"/>
    <w:tmpl w:val="089CB6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F4C1D"/>
    <w:multiLevelType w:val="hybridMultilevel"/>
    <w:tmpl w:val="EF366D02"/>
    <w:lvl w:ilvl="0" w:tplc="585AD3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365F72"/>
    <w:multiLevelType w:val="hybridMultilevel"/>
    <w:tmpl w:val="CFEE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61"/>
    <w:rsid w:val="000B5049"/>
    <w:rsid w:val="000C2471"/>
    <w:rsid w:val="000D703C"/>
    <w:rsid w:val="000E17B9"/>
    <w:rsid w:val="000E468F"/>
    <w:rsid w:val="00124712"/>
    <w:rsid w:val="00153F48"/>
    <w:rsid w:val="001C353C"/>
    <w:rsid w:val="00236F23"/>
    <w:rsid w:val="002E23E5"/>
    <w:rsid w:val="002E310C"/>
    <w:rsid w:val="00311094"/>
    <w:rsid w:val="003334AF"/>
    <w:rsid w:val="003A6FE5"/>
    <w:rsid w:val="003B09F5"/>
    <w:rsid w:val="00464352"/>
    <w:rsid w:val="00493FA8"/>
    <w:rsid w:val="004F534E"/>
    <w:rsid w:val="00523FFC"/>
    <w:rsid w:val="00532A82"/>
    <w:rsid w:val="005A0FCC"/>
    <w:rsid w:val="005B71C6"/>
    <w:rsid w:val="005F3E2D"/>
    <w:rsid w:val="00650E1C"/>
    <w:rsid w:val="006B066C"/>
    <w:rsid w:val="006B3DD9"/>
    <w:rsid w:val="006D5C82"/>
    <w:rsid w:val="006F2946"/>
    <w:rsid w:val="0070288C"/>
    <w:rsid w:val="00711945"/>
    <w:rsid w:val="00746F41"/>
    <w:rsid w:val="00751CEF"/>
    <w:rsid w:val="007C41A0"/>
    <w:rsid w:val="00827A83"/>
    <w:rsid w:val="008E458C"/>
    <w:rsid w:val="0092641F"/>
    <w:rsid w:val="00944B70"/>
    <w:rsid w:val="00944E67"/>
    <w:rsid w:val="009528B6"/>
    <w:rsid w:val="00956769"/>
    <w:rsid w:val="00957632"/>
    <w:rsid w:val="009F5A52"/>
    <w:rsid w:val="00A23C61"/>
    <w:rsid w:val="00A36AAA"/>
    <w:rsid w:val="00A6374F"/>
    <w:rsid w:val="00AE3D31"/>
    <w:rsid w:val="00B62101"/>
    <w:rsid w:val="00B64E3B"/>
    <w:rsid w:val="00B80E57"/>
    <w:rsid w:val="00B840B0"/>
    <w:rsid w:val="00B84DFE"/>
    <w:rsid w:val="00B95EBA"/>
    <w:rsid w:val="00BB3178"/>
    <w:rsid w:val="00C125F6"/>
    <w:rsid w:val="00C2559E"/>
    <w:rsid w:val="00C4036F"/>
    <w:rsid w:val="00CB3588"/>
    <w:rsid w:val="00CB5D75"/>
    <w:rsid w:val="00D354FB"/>
    <w:rsid w:val="00DA5D3C"/>
    <w:rsid w:val="00E02216"/>
    <w:rsid w:val="00E54515"/>
    <w:rsid w:val="00E85B93"/>
    <w:rsid w:val="00E87895"/>
    <w:rsid w:val="00E92531"/>
    <w:rsid w:val="00EB43CD"/>
    <w:rsid w:val="00EF5BCA"/>
    <w:rsid w:val="00F0082A"/>
    <w:rsid w:val="00F403B5"/>
    <w:rsid w:val="00F51866"/>
    <w:rsid w:val="00F85CAA"/>
    <w:rsid w:val="00F8764C"/>
    <w:rsid w:val="00FC4B85"/>
    <w:rsid w:val="00FD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52"/>
    <w:pPr>
      <w:ind w:left="720"/>
      <w:contextualSpacing/>
    </w:pPr>
  </w:style>
  <w:style w:type="table" w:styleId="a4">
    <w:name w:val="Table Grid"/>
    <w:basedOn w:val="a1"/>
    <w:uiPriority w:val="59"/>
    <w:rsid w:val="0095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82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34A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333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2021-05-05T04:03:00Z</cp:lastPrinted>
  <dcterms:created xsi:type="dcterms:W3CDTF">2020-12-01T09:34:00Z</dcterms:created>
  <dcterms:modified xsi:type="dcterms:W3CDTF">2021-05-05T04:06:00Z</dcterms:modified>
</cp:coreProperties>
</file>