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5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FE5" w:rsidRPr="004C3528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r w:rsidRPr="00E66AE0">
        <w:rPr>
          <w:rFonts w:ascii="Times New Roman" w:hAnsi="Times New Roman" w:cs="Times New Roman"/>
          <w:b/>
          <w:sz w:val="28"/>
          <w:szCs w:val="28"/>
        </w:rPr>
        <w:t>ОБЛАСТЬ</w:t>
      </w:r>
      <w:r w:rsidR="004C3528" w:rsidRPr="00E66AE0">
        <w:rPr>
          <w:rFonts w:ascii="Times New Roman" w:hAnsi="Times New Roman" w:cs="Times New Roman"/>
          <w:b/>
          <w:sz w:val="28"/>
          <w:szCs w:val="28"/>
        </w:rPr>
        <w:t>- КУЗБАСС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D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56DDE">
        <w:rPr>
          <w:rFonts w:ascii="Times New Roman" w:hAnsi="Times New Roman" w:cs="Times New Roman"/>
          <w:sz w:val="28"/>
          <w:szCs w:val="28"/>
        </w:rPr>
        <w:t xml:space="preserve">» ноября 2019 г. № </w:t>
      </w:r>
      <w:r>
        <w:rPr>
          <w:rFonts w:ascii="Times New Roman" w:hAnsi="Times New Roman" w:cs="Times New Roman"/>
          <w:sz w:val="28"/>
          <w:szCs w:val="28"/>
        </w:rPr>
        <w:t>59-п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DDE">
        <w:rPr>
          <w:rFonts w:ascii="Times New Roman" w:hAnsi="Times New Roman" w:cs="Times New Roman"/>
          <w:sz w:val="28"/>
          <w:szCs w:val="28"/>
        </w:rPr>
        <w:t>пгт Каз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9A4FE5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«КАЗСКОЕ ГОРОДСКОЕ ПОСЕЛЕНИЕ»</w:t>
      </w:r>
    </w:p>
    <w:p w:rsidR="009A4FE5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FE5" w:rsidRPr="004C3528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994355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администрация </w:t>
      </w:r>
      <w:proofErr w:type="spellStart"/>
      <w:r w:rsidR="00994355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994355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</w:t>
      </w:r>
      <w:r w:rsidR="00E66AE0">
        <w:rPr>
          <w:rFonts w:ascii="Times New Roman" w:hAnsi="Times New Roman" w:cs="Times New Roman"/>
          <w:sz w:val="28"/>
          <w:szCs w:val="28"/>
        </w:rPr>
        <w:t>:</w:t>
      </w: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71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997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</w:t>
      </w:r>
      <w:r>
        <w:rPr>
          <w:rFonts w:ascii="Times New Roman" w:hAnsi="Times New Roman" w:cs="Times New Roman"/>
          <w:sz w:val="28"/>
          <w:szCs w:val="28"/>
        </w:rPr>
        <w:t>дов муниципального образования «Казское городское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«Казское городское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 №1 к настоящему постановлению.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D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 специалисту по связям с общественностью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</w:t>
      </w:r>
      <w:r w:rsidR="00E66AE0" w:rsidRPr="00E66AE0">
        <w:rPr>
          <w:rFonts w:ascii="Times New Roman" w:hAnsi="Times New Roman" w:cs="Times New Roman"/>
          <w:sz w:val="28"/>
          <w:szCs w:val="28"/>
        </w:rPr>
        <w:t>Г</w:t>
      </w:r>
      <w:r w:rsidRPr="00E66AE0">
        <w:rPr>
          <w:rFonts w:ascii="Times New Roman" w:hAnsi="Times New Roman" w:cs="Times New Roman"/>
          <w:sz w:val="28"/>
          <w:szCs w:val="28"/>
        </w:rPr>
        <w:t>неушева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05DAE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Казского городского поселения</w:t>
      </w:r>
      <w:r w:rsidRPr="00505D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9A4FE5" w:rsidRPr="00856DDE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Казского </w:t>
      </w: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О.Г.Семенцов</w:t>
      </w:r>
    </w:p>
    <w:p w:rsidR="009A4FE5" w:rsidRDefault="009A4FE5" w:rsidP="009A4FE5">
      <w:pPr>
        <w:rPr>
          <w:rFonts w:ascii="Times New Roman" w:hAnsi="Times New Roman" w:cs="Times New Roman"/>
          <w:sz w:val="28"/>
          <w:szCs w:val="28"/>
        </w:rPr>
        <w:sectPr w:rsidR="009A4FE5" w:rsidSect="004550A0">
          <w:pgSz w:w="11900" w:h="16840"/>
          <w:pgMar w:top="903" w:right="775" w:bottom="903" w:left="1269" w:header="0" w:footer="3" w:gutter="0"/>
          <w:cols w:space="720"/>
          <w:noEndnote/>
          <w:docGrid w:linePitch="360"/>
        </w:sectPr>
      </w:pPr>
    </w:p>
    <w:p w:rsidR="009A4FE5" w:rsidRPr="00966FE6" w:rsidRDefault="009A4FE5" w:rsidP="00966F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66FE6">
        <w:rPr>
          <w:rFonts w:ascii="Times New Roman" w:hAnsi="Times New Roman" w:cs="Times New Roman"/>
          <w:sz w:val="24"/>
          <w:szCs w:val="24"/>
        </w:rPr>
        <w:t>к</w:t>
      </w:r>
    </w:p>
    <w:p w:rsidR="009A4FE5" w:rsidRDefault="00894AB8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9A4FE5" w:rsidRPr="00505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FE5" w:rsidRPr="00505DAE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29.11.2019  №  59-п</w:t>
      </w:r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«КАЗСКОЕ ГОРОДСКОЕ ПОСЕЛЕНИЕ» И ОЦЕНКИ НАЛОГОВЫХ </w:t>
      </w: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«КАЗСКОЕ ГОРОДСКОЕ ПОСЕЛЕНИЕ»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Pr="00856DDE">
        <w:rPr>
          <w:rFonts w:ascii="Times New Roman" w:hAnsi="Times New Roman" w:cs="Times New Roman"/>
          <w:sz w:val="24"/>
          <w:szCs w:val="24"/>
          <w:lang w:bidi="ru-RU"/>
        </w:rPr>
        <w:t>Казское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расходов"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66AE0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E66AE0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налоговых расходов" - сведения о целевой категории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>
        <w:rPr>
          <w:rFonts w:ascii="Times New Roman" w:hAnsi="Times New Roman" w:cs="Times New Roman"/>
          <w:sz w:val="24"/>
          <w:szCs w:val="24"/>
        </w:rPr>
        <w:t xml:space="preserve">ки налоговых </w:t>
      </w:r>
      <w:r w:rsidRPr="00E66AE0">
        <w:rPr>
          <w:rFonts w:ascii="Times New Roman" w:hAnsi="Times New Roman" w:cs="Times New Roman"/>
          <w:sz w:val="24"/>
          <w:szCs w:val="24"/>
        </w:rPr>
        <w:t>расходов</w:t>
      </w:r>
      <w:r w:rsidR="002957BB" w:rsidRPr="00E66AE0">
        <w:rPr>
          <w:rFonts w:ascii="Times New Roman" w:hAnsi="Times New Roman" w:cs="Times New Roman"/>
          <w:sz w:val="24"/>
          <w:szCs w:val="24"/>
        </w:rPr>
        <w:t xml:space="preserve"> Казское городское поселение</w:t>
      </w:r>
      <w:r w:rsidR="00E66AE0" w:rsidRPr="00E66AE0">
        <w:rPr>
          <w:rFonts w:ascii="Times New Roman" w:hAnsi="Times New Roman" w:cs="Times New Roman"/>
          <w:sz w:val="24"/>
          <w:szCs w:val="24"/>
        </w:rPr>
        <w:t>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обеспечивает сбор и формирование информации о нормативных, целевых и фискальных характери</w:t>
      </w:r>
      <w:r w:rsidR="002957BB">
        <w:rPr>
          <w:rFonts w:ascii="Times New Roman" w:hAnsi="Times New Roman" w:cs="Times New Roman"/>
          <w:sz w:val="24"/>
          <w:szCs w:val="24"/>
        </w:rPr>
        <w:t xml:space="preserve">стиках налоговых расходов </w:t>
      </w:r>
      <w:r w:rsidR="002957BB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 xml:space="preserve">, подлежащей включению в паспорта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>;</w:t>
      </w:r>
    </w:p>
    <w:p w:rsidR="00EB1833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9A4FE5" w:rsidRPr="00E66AE0" w:rsidRDefault="00E66AE0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>4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. В целях оценки налоговых расходов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E66AE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6AE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поселения и направляют результаты такой оценки в </w:t>
      </w:r>
      <w:r w:rsidR="00E66AE0" w:rsidRPr="00E66AE0">
        <w:rPr>
          <w:rFonts w:ascii="Times New Roman" w:hAnsi="Times New Roman" w:cs="Times New Roman"/>
          <w:sz w:val="24"/>
          <w:szCs w:val="24"/>
        </w:rPr>
        <w:t>Администрацию Казского городского поселения</w:t>
      </w:r>
      <w:r w:rsidRPr="00E66AE0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505DAE">
        <w:rPr>
          <w:rFonts w:ascii="Times New Roman" w:hAnsi="Times New Roman" w:cs="Times New Roman"/>
          <w:sz w:val="24"/>
          <w:szCs w:val="24"/>
        </w:rPr>
        <w:t xml:space="preserve">6. Проект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 xml:space="preserve">д формируется </w:t>
      </w:r>
      <w:r w:rsidR="00E66AE0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</w:t>
      </w:r>
      <w:r w:rsidR="007101C4" w:rsidRPr="00E66AE0">
        <w:rPr>
          <w:rFonts w:ascii="Times New Roman" w:hAnsi="Times New Roman" w:cs="Times New Roman"/>
          <w:sz w:val="24"/>
          <w:szCs w:val="24"/>
        </w:rPr>
        <w:t xml:space="preserve">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505DAE">
        <w:rPr>
          <w:rFonts w:ascii="Times New Roman" w:hAnsi="Times New Roman" w:cs="Times New Roman"/>
          <w:sz w:val="24"/>
          <w:szCs w:val="24"/>
        </w:rPr>
        <w:t xml:space="preserve"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Замечания и предложения по уточнению проекта перечня налоговых расходов</w:t>
      </w:r>
      <w:r w:rsidR="00121F34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E66AE0">
        <w:rPr>
          <w:rFonts w:ascii="Times New Roman" w:hAnsi="Times New Roman" w:cs="Times New Roman"/>
          <w:sz w:val="24"/>
          <w:szCs w:val="24"/>
        </w:rPr>
        <w:t>специалисту</w:t>
      </w:r>
      <w:r w:rsidR="00E66AE0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121F34">
        <w:rPr>
          <w:rFonts w:ascii="Times New Roman" w:hAnsi="Times New Roman" w:cs="Times New Roman"/>
          <w:sz w:val="24"/>
          <w:szCs w:val="24"/>
        </w:rPr>
        <w:t xml:space="preserve">вляются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в течение срока,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не направлены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</w:t>
      </w:r>
      <w:r w:rsidR="00121F34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>
        <w:rPr>
          <w:rFonts w:ascii="Times New Roman" w:hAnsi="Times New Roman" w:cs="Times New Roman"/>
          <w:sz w:val="24"/>
          <w:szCs w:val="24"/>
        </w:rPr>
        <w:t xml:space="preserve">ходов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до 20 апреля обеспечивает проведение согласительных совещаний с соответствующими органами, организациями.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Разногласия, не урегулированные по результатам таких совещаний до 30 апреля рассматриваются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указанного перечня.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«Казское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 xml:space="preserve">«Казское городское поселение» </w:t>
      </w:r>
      <w:r w:rsidRPr="00505DA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период).</w:t>
      </w:r>
    </w:p>
    <w:p w:rsidR="009A4FE5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III. Порядок оценки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</w:t>
      </w:r>
      <w:r w:rsidR="007101C4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12. В целях оценки эффективности нал</w:t>
      </w:r>
      <w:r>
        <w:rPr>
          <w:rFonts w:ascii="Times New Roman" w:hAnsi="Times New Roman" w:cs="Times New Roman"/>
          <w:sz w:val="24"/>
          <w:szCs w:val="24"/>
        </w:rPr>
        <w:t xml:space="preserve">оговых расходов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505DAE">
        <w:rPr>
          <w:rFonts w:ascii="Times New Roman" w:hAnsi="Times New Roman" w:cs="Times New Roman"/>
          <w:sz w:val="24"/>
          <w:szCs w:val="24"/>
        </w:rPr>
        <w:t xml:space="preserve">15. В качестве критерия результативности налоговых расходов </w:t>
      </w:r>
      <w:r w:rsidR="007B6B77" w:rsidRPr="00003D5B">
        <w:rPr>
          <w:rFonts w:ascii="Times New Roman" w:hAnsi="Times New Roman" w:cs="Times New Roman"/>
          <w:sz w:val="24"/>
          <w:szCs w:val="24"/>
        </w:rPr>
        <w:t>поселения</w:t>
      </w:r>
      <w:bookmarkStart w:id="4" w:name="_GoBack"/>
      <w:bookmarkEnd w:id="4"/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16. Оценка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В целях проведения оценки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(индикатора)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121F34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</w:t>
      </w:r>
      <w:proofErr w:type="gramStart"/>
      <w:r w:rsidRPr="005435C4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5435C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к муниципальным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35C4">
        <w:rPr>
          <w:rFonts w:ascii="Times New Roman" w:hAnsi="Times New Roman" w:cs="Times New Roman"/>
          <w:sz w:val="24"/>
          <w:szCs w:val="24"/>
        </w:rPr>
        <w:t xml:space="preserve"> могут учитываться в том числе: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>и) стимулирующих налоговых расходов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20. Оценка совокупного бюджетного эффекта (самоокупаемости) с</w:t>
      </w:r>
      <w:r w:rsidR="007101C4">
        <w:rPr>
          <w:rFonts w:ascii="Times New Roman" w:hAnsi="Times New Roman" w:cs="Times New Roman"/>
          <w:sz w:val="24"/>
          <w:szCs w:val="24"/>
        </w:rPr>
        <w:t>тимулирующих налоговых расходов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перечень которы</w:t>
      </w:r>
      <w:r>
        <w:rPr>
          <w:rFonts w:ascii="Times New Roman" w:hAnsi="Times New Roman" w:cs="Times New Roman"/>
          <w:sz w:val="24"/>
          <w:szCs w:val="24"/>
        </w:rPr>
        <w:t xml:space="preserve">х формируется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D71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743200" cy="632460"/>
            <wp:effectExtent l="0" t="0" r="0" b="0"/>
            <wp:docPr id="1" name="Рисунок 1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Казского городского поселения</w:t>
      </w:r>
      <w:r w:rsidRPr="007B0D0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в i-м году по отношению к базовому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21. Базовый объем налогов, сборов и платеже</w:t>
      </w:r>
      <w:r w:rsidR="00F845CC">
        <w:rPr>
          <w:rFonts w:ascii="Times New Roman" w:hAnsi="Times New Roman" w:cs="Times New Roman"/>
          <w:sz w:val="24"/>
          <w:szCs w:val="24"/>
        </w:rPr>
        <w:t xml:space="preserve">й, задекларированных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j-м плательщиком в базовом году (B0j) рассчитывается по формуле: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121F34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>кураторами налог</w:t>
      </w:r>
      <w:r w:rsidR="007101C4">
        <w:rPr>
          <w:rFonts w:ascii="Times New Roman" w:hAnsi="Times New Roman" w:cs="Times New Roman"/>
          <w:sz w:val="24"/>
          <w:szCs w:val="24"/>
        </w:rPr>
        <w:t xml:space="preserve">овых расходов </w:t>
      </w:r>
      <w:r w:rsidR="00566582">
        <w:rPr>
          <w:rFonts w:ascii="Times New Roman" w:hAnsi="Times New Roman" w:cs="Times New Roman"/>
          <w:sz w:val="24"/>
          <w:szCs w:val="24"/>
        </w:rPr>
        <w:t xml:space="preserve">и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566582">
        <w:rPr>
          <w:rFonts w:ascii="Times New Roman" w:hAnsi="Times New Roman" w:cs="Times New Roman"/>
          <w:sz w:val="24"/>
          <w:szCs w:val="24"/>
        </w:rPr>
        <w:t>ом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обобщает результаты оценки и рекомендации по результатам оценки налоговых расходов.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D1BB4" w:rsidSect="00006B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AD1BB4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налоговых расходов муниципального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«Казское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«Казское городское поселение»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«КАЗСКОЕ ГОРОДСКОЕ ПОСЕЛЕНИЕН»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6576"/>
        <w:gridCol w:w="2098"/>
      </w:tblGrid>
      <w:tr w:rsidR="00AD1BB4" w:rsidRPr="00505DAE" w:rsidTr="003531A3">
        <w:tc>
          <w:tcPr>
            <w:tcW w:w="6940" w:type="dxa"/>
            <w:gridSpan w:val="2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муниципальной программы (непрограммного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расходов и данные куратора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Казского городского поселени</w:t>
      </w:r>
      <w:r w:rsidR="00F845CC" w:rsidRPr="00F845CC">
        <w:rPr>
          <w:rFonts w:ascii="Times New Roman" w:hAnsi="Times New Roman" w:cs="Times New Roman"/>
          <w:sz w:val="24"/>
          <w:szCs w:val="24"/>
        </w:rPr>
        <w:t>я</w:t>
      </w:r>
      <w:r w:rsidRPr="00F845CC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&lt;*(2)&gt; В случаях и порядке, предусмотренных </w:t>
      </w:r>
      <w:hyperlink w:anchor="P81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«Казское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«Казское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646DA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Казского городского поселения</w:t>
      </w:r>
      <w:r w:rsidR="00F845CC">
        <w:rPr>
          <w:rFonts w:ascii="Times New Roman" w:hAnsi="Times New Roman" w:cs="Times New Roman"/>
          <w:sz w:val="24"/>
          <w:szCs w:val="24"/>
        </w:rPr>
        <w:t>.</w:t>
      </w:r>
    </w:p>
    <w:sectPr w:rsidR="00646DA4" w:rsidRPr="00505DA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09"/>
    <w:rsid w:val="00003D5B"/>
    <w:rsid w:val="00006BC5"/>
    <w:rsid w:val="00006E9E"/>
    <w:rsid w:val="0002416D"/>
    <w:rsid w:val="000504FD"/>
    <w:rsid w:val="000805DA"/>
    <w:rsid w:val="0009412D"/>
    <w:rsid w:val="00121F34"/>
    <w:rsid w:val="001C6304"/>
    <w:rsid w:val="002957BB"/>
    <w:rsid w:val="002E6752"/>
    <w:rsid w:val="004B3AB8"/>
    <w:rsid w:val="004C3528"/>
    <w:rsid w:val="004C5594"/>
    <w:rsid w:val="004D09A1"/>
    <w:rsid w:val="004F544B"/>
    <w:rsid w:val="00505DAE"/>
    <w:rsid w:val="005435C4"/>
    <w:rsid w:val="00566582"/>
    <w:rsid w:val="005C0C16"/>
    <w:rsid w:val="00646DA4"/>
    <w:rsid w:val="007101C4"/>
    <w:rsid w:val="00785460"/>
    <w:rsid w:val="007B0D00"/>
    <w:rsid w:val="007B6B77"/>
    <w:rsid w:val="007F4045"/>
    <w:rsid w:val="00823898"/>
    <w:rsid w:val="00846A85"/>
    <w:rsid w:val="008701F7"/>
    <w:rsid w:val="00894AB8"/>
    <w:rsid w:val="00896470"/>
    <w:rsid w:val="008C4AB5"/>
    <w:rsid w:val="00966FE6"/>
    <w:rsid w:val="00994355"/>
    <w:rsid w:val="0099712F"/>
    <w:rsid w:val="009A4FE5"/>
    <w:rsid w:val="00A776A9"/>
    <w:rsid w:val="00AD1BB4"/>
    <w:rsid w:val="00AD6709"/>
    <w:rsid w:val="00B1759E"/>
    <w:rsid w:val="00C06FC6"/>
    <w:rsid w:val="00D14817"/>
    <w:rsid w:val="00D71ADE"/>
    <w:rsid w:val="00E51C39"/>
    <w:rsid w:val="00E66AE0"/>
    <w:rsid w:val="00EB1833"/>
    <w:rsid w:val="00F13FFB"/>
    <w:rsid w:val="00F8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BB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3831ECF32E148558B8EEFA2C5FF523E52810C222ACAACCD26A9824658C43B636C1A0EAA7E52272B2285FC4ECFFE754827610DD7D6C5CF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E403-09D1-42AF-816F-0BA0A6A1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8</cp:revision>
  <cp:lastPrinted>2019-10-28T07:23:00Z</cp:lastPrinted>
  <dcterms:created xsi:type="dcterms:W3CDTF">2019-12-03T08:41:00Z</dcterms:created>
  <dcterms:modified xsi:type="dcterms:W3CDTF">2019-12-03T10:08:00Z</dcterms:modified>
</cp:coreProperties>
</file>